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A337" w14:textId="27DAB485" w:rsidR="00C2718F" w:rsidRPr="00270092" w:rsidRDefault="00524F91" w:rsidP="00524F91">
      <w:pPr>
        <w:pageBreakBefore/>
        <w:spacing w:before="120"/>
        <w:rPr>
          <w:rFonts w:asciiTheme="minorHAnsi" w:hAnsiTheme="minorHAnsi" w:cstheme="minorHAnsi"/>
          <w:b/>
          <w:sz w:val="28"/>
          <w:szCs w:val="28"/>
        </w:rPr>
      </w:pPr>
      <w:r w:rsidRPr="00270092">
        <w:rPr>
          <w:rFonts w:asciiTheme="minorHAnsi" w:hAnsiTheme="minorHAnsi" w:cstheme="minorHAnsi"/>
          <w:noProof/>
          <w:sz w:val="18"/>
          <w:szCs w:val="18"/>
          <w:lang w:eastAsia="en-GB"/>
        </w:rPr>
        <w:drawing>
          <wp:inline distT="0" distB="0" distL="0" distR="0" wp14:anchorId="7FACA3D1" wp14:editId="7FACA3D2">
            <wp:extent cx="1979930" cy="685800"/>
            <wp:effectExtent l="0" t="0" r="1270" b="0"/>
            <wp:docPr id="2" name="Picture 1" descr="ICMPD_logo_Transparen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CMPD_logo_Transparent.gif"/>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979930" cy="685800"/>
                    </a:xfrm>
                    <a:prstGeom prst="rect">
                      <a:avLst/>
                    </a:prstGeom>
                  </pic:spPr>
                </pic:pic>
              </a:graphicData>
            </a:graphic>
          </wp:inline>
        </w:drawing>
      </w:r>
    </w:p>
    <w:p w14:paraId="7FACA338" w14:textId="77777777" w:rsidR="00C2718F" w:rsidRPr="006D49D8" w:rsidRDefault="00524F91" w:rsidP="00524F91">
      <w:pPr>
        <w:spacing w:before="120"/>
        <w:jc w:val="center"/>
        <w:rPr>
          <w:rFonts w:asciiTheme="minorHAnsi" w:hAnsiTheme="minorHAnsi" w:cstheme="minorHAnsi"/>
          <w:b/>
          <w:lang w:val="fr-FR"/>
        </w:rPr>
      </w:pPr>
      <w:r w:rsidRPr="006D49D8">
        <w:rPr>
          <w:rFonts w:asciiTheme="minorHAnsi" w:hAnsiTheme="minorHAnsi" w:cstheme="minorHAnsi"/>
          <w:b/>
          <w:sz w:val="28"/>
          <w:szCs w:val="28"/>
          <w:lang w:val="fr-FR"/>
        </w:rPr>
        <w:t>CONTRAT DE SUBVENTION</w:t>
      </w:r>
    </w:p>
    <w:p w14:paraId="7FACA339" w14:textId="77777777" w:rsidR="00C2718F" w:rsidRPr="006D49D8" w:rsidRDefault="00D249A3" w:rsidP="00524F91">
      <w:pPr>
        <w:pStyle w:val="Text2"/>
        <w:tabs>
          <w:tab w:val="clear" w:pos="2161"/>
          <w:tab w:val="left" w:pos="-1701"/>
          <w:tab w:val="left" w:pos="-1560"/>
        </w:tabs>
        <w:spacing w:before="120" w:after="0"/>
        <w:ind w:left="0"/>
        <w:jc w:val="center"/>
        <w:rPr>
          <w:rFonts w:asciiTheme="minorHAnsi" w:hAnsiTheme="minorHAnsi" w:cstheme="minorHAnsi"/>
          <w:b/>
          <w:sz w:val="22"/>
          <w:lang w:val="fr-FR"/>
        </w:rPr>
      </w:pPr>
      <w:r w:rsidRPr="006D49D8">
        <w:rPr>
          <w:rFonts w:asciiTheme="minorHAnsi" w:hAnsiTheme="minorHAnsi" w:cstheme="minorHAnsi"/>
          <w:b/>
          <w:sz w:val="22"/>
          <w:highlight w:val="yellow"/>
          <w:lang w:val="fr-FR"/>
        </w:rPr>
        <w:t>ICMPD/ANNÉE/FONDS-FONDS#-XXX</w:t>
      </w:r>
    </w:p>
    <w:p w14:paraId="7FACA33A" w14:textId="77777777" w:rsidR="00A44FE3" w:rsidRPr="006D49D8" w:rsidRDefault="00A44FE3" w:rsidP="00524F91">
      <w:pPr>
        <w:pStyle w:val="Text2"/>
        <w:tabs>
          <w:tab w:val="clear" w:pos="2161"/>
          <w:tab w:val="left" w:pos="-1701"/>
          <w:tab w:val="left" w:pos="-1560"/>
        </w:tabs>
        <w:spacing w:before="120" w:after="0"/>
        <w:ind w:left="0"/>
        <w:jc w:val="center"/>
        <w:rPr>
          <w:rFonts w:asciiTheme="minorHAnsi" w:hAnsiTheme="minorHAnsi" w:cstheme="minorHAnsi"/>
          <w:b/>
          <w:sz w:val="22"/>
          <w:lang w:val="fr-FR"/>
        </w:rPr>
      </w:pPr>
      <w:r w:rsidRPr="006D49D8">
        <w:rPr>
          <w:rFonts w:asciiTheme="minorHAnsi" w:hAnsiTheme="minorHAnsi" w:cstheme="minorHAnsi"/>
          <w:sz w:val="22"/>
          <w:lang w:val="fr-FR"/>
        </w:rPr>
        <w:t>(le « Contrat »)</w:t>
      </w:r>
    </w:p>
    <w:p w14:paraId="7FACA33B" w14:textId="4ADA3EEF" w:rsidR="00C2718F" w:rsidRPr="006D49D8" w:rsidRDefault="006D49D8" w:rsidP="006E163E">
      <w:pPr>
        <w:tabs>
          <w:tab w:val="left" w:pos="-1440"/>
          <w:tab w:val="left" w:pos="-720"/>
          <w:tab w:val="left" w:pos="828"/>
          <w:tab w:val="left" w:pos="1044"/>
          <w:tab w:val="left" w:pos="1260"/>
          <w:tab w:val="left" w:pos="1476"/>
          <w:tab w:val="left" w:pos="1692"/>
          <w:tab w:val="left" w:pos="2160"/>
        </w:tabs>
        <w:spacing w:before="240" w:after="240"/>
        <w:jc w:val="both"/>
        <w:rPr>
          <w:rFonts w:asciiTheme="minorHAnsi" w:hAnsiTheme="minorHAnsi" w:cstheme="minorHAnsi"/>
          <w:sz w:val="22"/>
          <w:lang w:val="fr-FR"/>
        </w:rPr>
      </w:pPr>
      <w:r>
        <w:rPr>
          <w:rFonts w:asciiTheme="minorHAnsi" w:hAnsiTheme="minorHAnsi" w:cstheme="minorHAnsi"/>
          <w:sz w:val="22"/>
          <w:lang w:val="fr-FR"/>
        </w:rPr>
        <w:t xml:space="preserve">The International Centre for Migration Policy Development </w:t>
      </w:r>
      <w:r w:rsidR="00B927D5" w:rsidRPr="006D49D8">
        <w:rPr>
          <w:rFonts w:asciiTheme="minorHAnsi" w:hAnsiTheme="minorHAnsi" w:cstheme="minorHAnsi"/>
          <w:sz w:val="22"/>
          <w:lang w:val="fr-FR"/>
        </w:rPr>
        <w:t>(ICMPD), ci-après dénommé le « pouvoir adjudicateur »,</w:t>
      </w:r>
    </w:p>
    <w:p w14:paraId="7FACA33C" w14:textId="77777777" w:rsidR="00C2718F" w:rsidRPr="006D49D8" w:rsidRDefault="006E163E" w:rsidP="006E163E">
      <w:pPr>
        <w:tabs>
          <w:tab w:val="left" w:pos="-1701"/>
          <w:tab w:val="left" w:pos="-1560"/>
          <w:tab w:val="left" w:pos="-1440"/>
        </w:tabs>
        <w:spacing w:before="120"/>
        <w:rPr>
          <w:rFonts w:asciiTheme="minorHAnsi" w:hAnsiTheme="minorHAnsi" w:cstheme="minorHAnsi"/>
          <w:sz w:val="22"/>
          <w:lang w:val="fr-FR"/>
        </w:rPr>
      </w:pPr>
      <w:r w:rsidRPr="006D49D8">
        <w:rPr>
          <w:rFonts w:asciiTheme="minorHAnsi" w:hAnsiTheme="minorHAnsi" w:cstheme="minorHAnsi"/>
          <w:sz w:val="22"/>
          <w:lang w:val="fr-FR"/>
        </w:rPr>
        <w:t>D'une part,</w:t>
      </w:r>
    </w:p>
    <w:p w14:paraId="7FACA33D" w14:textId="77777777" w:rsidR="00C2718F" w:rsidRPr="006D49D8" w:rsidRDefault="00C2718F" w:rsidP="006E163E">
      <w:pPr>
        <w:tabs>
          <w:tab w:val="left" w:pos="-1701"/>
          <w:tab w:val="left" w:pos="-1560"/>
          <w:tab w:val="left" w:pos="-1440"/>
        </w:tabs>
        <w:spacing w:before="240" w:after="240"/>
        <w:rPr>
          <w:rFonts w:asciiTheme="minorHAnsi" w:hAnsiTheme="minorHAnsi" w:cstheme="minorHAnsi"/>
          <w:sz w:val="22"/>
          <w:lang w:val="fr-FR"/>
        </w:rPr>
      </w:pPr>
      <w:r w:rsidRPr="006D49D8">
        <w:rPr>
          <w:rFonts w:asciiTheme="minorHAnsi" w:hAnsiTheme="minorHAnsi" w:cstheme="minorHAnsi"/>
          <w:sz w:val="22"/>
          <w:lang w:val="fr-FR"/>
        </w:rPr>
        <w:t>et</w:t>
      </w:r>
    </w:p>
    <w:p w14:paraId="7FACA33E" w14:textId="77777777" w:rsidR="00AB1A3B" w:rsidRPr="006D49D8" w:rsidRDefault="00AB1A3B" w:rsidP="006E163E">
      <w:pPr>
        <w:spacing w:line="276" w:lineRule="auto"/>
        <w:jc w:val="both"/>
        <w:rPr>
          <w:rFonts w:asciiTheme="minorHAnsi" w:hAnsiTheme="minorHAnsi" w:cstheme="minorHAnsi"/>
          <w:sz w:val="22"/>
          <w:szCs w:val="22"/>
          <w:highlight w:val="yellow"/>
          <w:lang w:val="fr-FR"/>
        </w:rPr>
      </w:pPr>
      <w:r w:rsidRPr="006D49D8">
        <w:rPr>
          <w:rFonts w:asciiTheme="minorHAnsi" w:hAnsiTheme="minorHAnsi" w:cstheme="minorHAnsi"/>
          <w:sz w:val="22"/>
          <w:szCs w:val="22"/>
          <w:highlight w:val="yellow"/>
          <w:lang w:val="fr-FR"/>
        </w:rPr>
        <w:t>NOM</w:t>
      </w:r>
    </w:p>
    <w:p w14:paraId="7FACA33F" w14:textId="77777777" w:rsidR="00FB6C62" w:rsidRPr="006D49D8" w:rsidRDefault="00AB1A3B" w:rsidP="00AB1A3B">
      <w:pPr>
        <w:spacing w:line="276" w:lineRule="auto"/>
        <w:jc w:val="both"/>
        <w:rPr>
          <w:rFonts w:asciiTheme="minorHAnsi" w:hAnsiTheme="minorHAnsi" w:cstheme="minorHAnsi"/>
          <w:sz w:val="22"/>
          <w:szCs w:val="22"/>
          <w:lang w:val="fr-FR"/>
        </w:rPr>
      </w:pPr>
      <w:r w:rsidRPr="006D49D8">
        <w:rPr>
          <w:rFonts w:asciiTheme="minorHAnsi" w:hAnsiTheme="minorHAnsi" w:cstheme="minorHAnsi"/>
          <w:sz w:val="22"/>
          <w:szCs w:val="22"/>
          <w:highlight w:val="yellow"/>
          <w:lang w:val="fr-FR"/>
        </w:rPr>
        <w:t>ADRESSE</w:t>
      </w:r>
    </w:p>
    <w:p w14:paraId="7FACA340" w14:textId="77777777" w:rsidR="00561844" w:rsidRPr="006D49D8" w:rsidRDefault="006E163E" w:rsidP="006E163E">
      <w:pPr>
        <w:tabs>
          <w:tab w:val="left" w:pos="-1440"/>
          <w:tab w:val="left" w:pos="-720"/>
          <w:tab w:val="left" w:pos="828"/>
          <w:tab w:val="left" w:pos="1044"/>
          <w:tab w:val="left" w:pos="1260"/>
          <w:tab w:val="left" w:pos="1476"/>
          <w:tab w:val="left" w:pos="1692"/>
          <w:tab w:val="left" w:pos="2160"/>
        </w:tabs>
        <w:spacing w:before="240" w:after="240"/>
        <w:rPr>
          <w:rFonts w:asciiTheme="minorHAnsi" w:hAnsiTheme="minorHAnsi" w:cstheme="minorHAnsi"/>
          <w:vanish/>
          <w:szCs w:val="22"/>
          <w:lang w:val="fr-FR"/>
          <w:specVanish/>
        </w:rPr>
      </w:pPr>
      <w:r w:rsidRPr="006D49D8">
        <w:rPr>
          <w:rFonts w:asciiTheme="minorHAnsi" w:hAnsiTheme="minorHAnsi" w:cstheme="minorHAnsi"/>
          <w:sz w:val="22"/>
          <w:szCs w:val="22"/>
          <w:lang w:val="fr-FR"/>
        </w:rPr>
        <w:t>ci-après dénommé le « coordinateur »</w:t>
      </w:r>
    </w:p>
    <w:p w14:paraId="7FACA341" w14:textId="77777777" w:rsidR="00561844" w:rsidRPr="006D49D8" w:rsidRDefault="00561844" w:rsidP="006E163E">
      <w:pPr>
        <w:tabs>
          <w:tab w:val="left" w:pos="-1440"/>
          <w:tab w:val="left" w:pos="-720"/>
          <w:tab w:val="left" w:pos="828"/>
          <w:tab w:val="left" w:pos="1044"/>
          <w:tab w:val="left" w:pos="1260"/>
          <w:tab w:val="left" w:pos="1476"/>
          <w:tab w:val="left" w:pos="1692"/>
          <w:tab w:val="left" w:pos="2160"/>
        </w:tabs>
        <w:spacing w:before="240" w:after="240"/>
        <w:rPr>
          <w:rFonts w:asciiTheme="minorHAnsi" w:hAnsiTheme="minorHAnsi" w:cstheme="minorHAnsi"/>
          <w:sz w:val="22"/>
          <w:szCs w:val="22"/>
          <w:lang w:val="fr-FR"/>
        </w:rPr>
      </w:pPr>
    </w:p>
    <w:p w14:paraId="7FACA342" w14:textId="77777777" w:rsidR="00681CC0" w:rsidRPr="00270092" w:rsidRDefault="006E163E" w:rsidP="00236AE5">
      <w:pPr>
        <w:tabs>
          <w:tab w:val="left" w:pos="-1701"/>
          <w:tab w:val="left" w:pos="-1560"/>
          <w:tab w:val="left" w:pos="-1440"/>
        </w:tabs>
        <w:spacing w:after="240"/>
        <w:rPr>
          <w:rFonts w:asciiTheme="minorHAnsi" w:hAnsiTheme="minorHAnsi" w:cstheme="minorHAnsi"/>
          <w:sz w:val="22"/>
          <w:lang w:val="de-AT"/>
        </w:rPr>
      </w:pPr>
      <w:r w:rsidRPr="00270092">
        <w:rPr>
          <w:rFonts w:asciiTheme="minorHAnsi" w:hAnsiTheme="minorHAnsi" w:cstheme="minorHAnsi"/>
          <w:sz w:val="22"/>
        </w:rPr>
        <w:t>et</w:t>
      </w:r>
    </w:p>
    <w:p w14:paraId="7FACA343" w14:textId="77777777" w:rsidR="002977EA" w:rsidRPr="00270092" w:rsidRDefault="00AB1A3B" w:rsidP="00AB1A3B">
      <w:pPr>
        <w:pStyle w:val="ListParagraph"/>
        <w:numPr>
          <w:ilvl w:val="0"/>
          <w:numId w:val="14"/>
        </w:numPr>
        <w:tabs>
          <w:tab w:val="left" w:pos="-1701"/>
          <w:tab w:val="left" w:pos="-1560"/>
          <w:tab w:val="left" w:pos="-1440"/>
        </w:tabs>
        <w:spacing w:before="120"/>
        <w:ind w:left="426" w:hanging="426"/>
        <w:rPr>
          <w:rFonts w:asciiTheme="minorHAnsi" w:hAnsiTheme="minorHAnsi" w:cstheme="minorHAnsi"/>
          <w:sz w:val="22"/>
          <w:szCs w:val="22"/>
          <w:highlight w:val="yellow"/>
          <w:lang w:val="de-DE"/>
        </w:rPr>
      </w:pPr>
      <w:r w:rsidRPr="00270092">
        <w:rPr>
          <w:rFonts w:asciiTheme="minorHAnsi" w:hAnsiTheme="minorHAnsi" w:cstheme="minorHAnsi"/>
          <w:sz w:val="22"/>
          <w:szCs w:val="22"/>
          <w:highlight w:val="yellow"/>
        </w:rPr>
        <w:t>NOM</w:t>
      </w:r>
    </w:p>
    <w:p w14:paraId="7FACA344"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lang w:val="de-DE"/>
        </w:rPr>
      </w:pPr>
      <w:r w:rsidRPr="00270092">
        <w:rPr>
          <w:rFonts w:asciiTheme="minorHAnsi" w:hAnsiTheme="minorHAnsi" w:cstheme="minorHAnsi"/>
          <w:sz w:val="22"/>
          <w:szCs w:val="22"/>
          <w:highlight w:val="yellow"/>
        </w:rPr>
        <w:t>ADRESSE</w:t>
      </w:r>
    </w:p>
    <w:p w14:paraId="7FACA345"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lang w:val="de-DE"/>
        </w:rPr>
      </w:pPr>
    </w:p>
    <w:p w14:paraId="7FACA346" w14:textId="77777777" w:rsidR="002977EA" w:rsidRPr="00270092" w:rsidRDefault="00AB1A3B" w:rsidP="00AB1A3B">
      <w:pPr>
        <w:pStyle w:val="ListParagraph"/>
        <w:numPr>
          <w:ilvl w:val="0"/>
          <w:numId w:val="14"/>
        </w:numPr>
        <w:tabs>
          <w:tab w:val="left" w:pos="-1701"/>
          <w:tab w:val="left" w:pos="-1560"/>
          <w:tab w:val="left" w:pos="-1440"/>
        </w:tabs>
        <w:spacing w:before="120"/>
        <w:ind w:left="426" w:hanging="426"/>
        <w:rPr>
          <w:rFonts w:asciiTheme="minorHAnsi" w:hAnsiTheme="minorHAnsi" w:cstheme="minorHAnsi"/>
          <w:sz w:val="22"/>
          <w:szCs w:val="22"/>
          <w:highlight w:val="yellow"/>
        </w:rPr>
      </w:pPr>
      <w:r w:rsidRPr="00270092">
        <w:rPr>
          <w:rFonts w:asciiTheme="minorHAnsi" w:hAnsiTheme="minorHAnsi" w:cstheme="minorHAnsi"/>
          <w:sz w:val="22"/>
          <w:szCs w:val="22"/>
          <w:highlight w:val="yellow"/>
        </w:rPr>
        <w:t>NOM</w:t>
      </w:r>
    </w:p>
    <w:p w14:paraId="7FACA347"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rPr>
      </w:pPr>
      <w:r w:rsidRPr="00270092">
        <w:rPr>
          <w:rFonts w:asciiTheme="minorHAnsi" w:hAnsiTheme="minorHAnsi" w:cstheme="minorHAnsi"/>
          <w:sz w:val="22"/>
          <w:szCs w:val="22"/>
          <w:highlight w:val="yellow"/>
        </w:rPr>
        <w:t>ADRESSE</w:t>
      </w:r>
    </w:p>
    <w:p w14:paraId="7FACA348"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rPr>
      </w:pPr>
    </w:p>
    <w:p w14:paraId="7FACA349" w14:textId="77777777" w:rsidR="007F7FAE" w:rsidRPr="00270092" w:rsidRDefault="00AB1A3B" w:rsidP="00236AE5">
      <w:pPr>
        <w:pStyle w:val="ListParagraph"/>
        <w:numPr>
          <w:ilvl w:val="0"/>
          <w:numId w:val="14"/>
        </w:numPr>
        <w:tabs>
          <w:tab w:val="left" w:pos="-1701"/>
          <w:tab w:val="left" w:pos="-1560"/>
          <w:tab w:val="left" w:pos="-1440"/>
        </w:tabs>
        <w:spacing w:before="120"/>
        <w:ind w:left="426" w:hanging="437"/>
        <w:rPr>
          <w:rFonts w:asciiTheme="minorHAnsi" w:hAnsiTheme="minorHAnsi" w:cstheme="minorHAnsi"/>
          <w:sz w:val="22"/>
          <w:szCs w:val="22"/>
          <w:highlight w:val="yellow"/>
        </w:rPr>
      </w:pPr>
      <w:r w:rsidRPr="00270092">
        <w:rPr>
          <w:rFonts w:asciiTheme="minorHAnsi" w:hAnsiTheme="minorHAnsi" w:cstheme="minorHAnsi"/>
          <w:sz w:val="22"/>
          <w:szCs w:val="22"/>
          <w:highlight w:val="yellow"/>
        </w:rPr>
        <w:t>ETC</w:t>
      </w:r>
    </w:p>
    <w:p w14:paraId="7FACA34A" w14:textId="5F83D9ED" w:rsidR="00681CC0" w:rsidRPr="006D49D8" w:rsidRDefault="00D9444C" w:rsidP="00236AE5">
      <w:pPr>
        <w:tabs>
          <w:tab w:val="left" w:pos="-1440"/>
          <w:tab w:val="left" w:pos="-720"/>
          <w:tab w:val="left" w:pos="828"/>
          <w:tab w:val="left" w:pos="1044"/>
          <w:tab w:val="left" w:pos="1260"/>
          <w:tab w:val="left" w:pos="1476"/>
          <w:tab w:val="left" w:pos="1692"/>
          <w:tab w:val="left" w:pos="1860"/>
          <w:tab w:val="left" w:pos="2160"/>
        </w:tabs>
        <w:spacing w:before="240"/>
        <w:jc w:val="both"/>
        <w:rPr>
          <w:rFonts w:asciiTheme="minorHAnsi" w:hAnsiTheme="minorHAnsi" w:cstheme="minorHAnsi"/>
          <w:sz w:val="22"/>
          <w:szCs w:val="22"/>
          <w:lang w:val="fr-FR"/>
        </w:rPr>
      </w:pPr>
      <w:r w:rsidRPr="006D49D8">
        <w:rPr>
          <w:rFonts w:asciiTheme="minorHAnsi" w:hAnsiTheme="minorHAnsi" w:cstheme="minorHAnsi"/>
          <w:sz w:val="22"/>
          <w:szCs w:val="22"/>
          <w:highlight w:val="lightGray"/>
          <w:lang w:val="fr-FR"/>
        </w:rPr>
        <w:t>[qui ont conféré des procurations aux fins de la signature de la présente convention au Coordinateur, ci-après collectivement dénommés le(s) « Bénéficiaire(s) » lorsqu'une disposition s'applique indistinctement au Coordinateur et au(x) Bénéficiaire(s),</w:t>
      </w:r>
      <w:r w:rsidRPr="006D49D8">
        <w:rPr>
          <w:rFonts w:asciiTheme="minorHAnsi" w:hAnsiTheme="minorHAnsi" w:cstheme="minorHAnsi"/>
          <w:sz w:val="22"/>
          <w:szCs w:val="22"/>
          <w:lang w:val="fr-FR"/>
        </w:rPr>
        <w:t>]</w:t>
      </w:r>
      <w:r>
        <w:rPr>
          <w:rStyle w:val="FootnoteReference"/>
          <w:rFonts w:asciiTheme="minorHAnsi" w:hAnsiTheme="minorHAnsi" w:cstheme="minorHAnsi"/>
          <w:sz w:val="22"/>
          <w:szCs w:val="22"/>
        </w:rPr>
        <w:footnoteReference w:id="1"/>
      </w:r>
    </w:p>
    <w:p w14:paraId="7FACA34B" w14:textId="77777777" w:rsidR="00C2718F" w:rsidRPr="006D49D8" w:rsidRDefault="00C2718F" w:rsidP="00236AE5">
      <w:pPr>
        <w:tabs>
          <w:tab w:val="left" w:pos="-1440"/>
          <w:tab w:val="left" w:pos="-720"/>
          <w:tab w:val="left" w:pos="828"/>
          <w:tab w:val="left" w:pos="1044"/>
          <w:tab w:val="left" w:pos="1260"/>
          <w:tab w:val="left" w:pos="1476"/>
          <w:tab w:val="left" w:pos="1692"/>
          <w:tab w:val="left" w:pos="2160"/>
        </w:tabs>
        <w:spacing w:before="240"/>
        <w:rPr>
          <w:rFonts w:asciiTheme="minorHAnsi" w:hAnsiTheme="minorHAnsi" w:cstheme="minorHAnsi"/>
          <w:sz w:val="22"/>
          <w:lang w:val="fr-FR"/>
        </w:rPr>
      </w:pPr>
      <w:r w:rsidRPr="006D49D8">
        <w:rPr>
          <w:rFonts w:asciiTheme="minorHAnsi" w:hAnsiTheme="minorHAnsi" w:cstheme="minorHAnsi"/>
          <w:sz w:val="22"/>
          <w:lang w:val="fr-FR"/>
        </w:rPr>
        <w:t>d'autre part,</w:t>
      </w:r>
    </w:p>
    <w:p w14:paraId="7FACA34C" w14:textId="77777777" w:rsidR="00173E15" w:rsidRPr="006D49D8" w:rsidRDefault="00173E15" w:rsidP="00236AE5">
      <w:pPr>
        <w:spacing w:before="240" w:after="240"/>
        <w:jc w:val="both"/>
        <w:rPr>
          <w:rFonts w:asciiTheme="minorHAnsi" w:hAnsiTheme="minorHAnsi" w:cstheme="minorHAnsi"/>
          <w:sz w:val="22"/>
          <w:lang w:val="fr-FR"/>
        </w:rPr>
      </w:pPr>
      <w:r w:rsidRPr="006D49D8">
        <w:rPr>
          <w:rFonts w:asciiTheme="minorHAnsi" w:hAnsiTheme="minorHAnsi" w:cstheme="minorHAnsi"/>
          <w:sz w:val="22"/>
          <w:lang w:val="fr-FR"/>
        </w:rPr>
        <w:t>ci-après dénommées conjointement les « Parties »,</w:t>
      </w:r>
    </w:p>
    <w:p w14:paraId="7FACA34D" w14:textId="77777777" w:rsidR="00C2718F" w:rsidRPr="006D49D8" w:rsidRDefault="00C2718F" w:rsidP="00236AE5">
      <w:pPr>
        <w:spacing w:before="240" w:after="240"/>
        <w:jc w:val="both"/>
        <w:rPr>
          <w:rFonts w:asciiTheme="minorHAnsi" w:hAnsiTheme="minorHAnsi" w:cstheme="minorHAnsi"/>
          <w:sz w:val="22"/>
          <w:lang w:val="fr-FR"/>
        </w:rPr>
      </w:pPr>
      <w:r w:rsidRPr="006D49D8">
        <w:rPr>
          <w:rFonts w:asciiTheme="minorHAnsi" w:hAnsiTheme="minorHAnsi" w:cstheme="minorHAnsi"/>
          <w:sz w:val="22"/>
          <w:lang w:val="fr-FR"/>
        </w:rPr>
        <w:t>sont convenus de ce qui suit :</w:t>
      </w:r>
    </w:p>
    <w:p w14:paraId="7FACA34E" w14:textId="77777777" w:rsidR="008F120C" w:rsidRPr="006D49D8" w:rsidRDefault="008F120C" w:rsidP="00FC517D">
      <w:pPr>
        <w:spacing w:before="120"/>
        <w:jc w:val="center"/>
        <w:rPr>
          <w:rFonts w:asciiTheme="minorHAnsi" w:hAnsiTheme="minorHAnsi" w:cstheme="minorHAnsi"/>
          <w:b/>
          <w:sz w:val="28"/>
          <w:szCs w:val="28"/>
          <w:lang w:val="fr-FR"/>
        </w:rPr>
      </w:pPr>
    </w:p>
    <w:p w14:paraId="7FACA34F" w14:textId="77777777" w:rsidR="00FC517D" w:rsidRPr="006D49D8" w:rsidRDefault="00FC517D" w:rsidP="00FC517D">
      <w:pPr>
        <w:spacing w:before="120"/>
        <w:jc w:val="center"/>
        <w:rPr>
          <w:rFonts w:asciiTheme="minorHAnsi" w:hAnsiTheme="minorHAnsi" w:cstheme="minorHAnsi"/>
          <w:b/>
          <w:sz w:val="28"/>
          <w:szCs w:val="28"/>
          <w:lang w:val="fr-FR"/>
        </w:rPr>
      </w:pPr>
      <w:r w:rsidRPr="006D49D8">
        <w:rPr>
          <w:rFonts w:asciiTheme="minorHAnsi" w:hAnsiTheme="minorHAnsi" w:cstheme="minorHAnsi"/>
          <w:b/>
          <w:sz w:val="28"/>
          <w:szCs w:val="28"/>
          <w:lang w:val="fr-FR"/>
        </w:rPr>
        <w:t>Conditions particulières</w:t>
      </w:r>
    </w:p>
    <w:p w14:paraId="7FACA350" w14:textId="77777777" w:rsidR="00FC517D" w:rsidRPr="006D49D8" w:rsidRDefault="00FC517D" w:rsidP="00FC517D">
      <w:pPr>
        <w:pStyle w:val="Text1"/>
        <w:spacing w:before="240" w:after="0"/>
        <w:ind w:left="567" w:hanging="567"/>
        <w:jc w:val="both"/>
        <w:rPr>
          <w:rFonts w:asciiTheme="minorHAnsi" w:hAnsiTheme="minorHAnsi" w:cstheme="minorHAnsi"/>
          <w:b/>
          <w:lang w:val="fr-FR"/>
        </w:rPr>
      </w:pPr>
      <w:r w:rsidRPr="006D49D8">
        <w:rPr>
          <w:rFonts w:asciiTheme="minorHAnsi" w:hAnsiTheme="minorHAnsi" w:cstheme="minorHAnsi"/>
          <w:b/>
          <w:lang w:val="fr-FR"/>
        </w:rPr>
        <w:t>Article 1er — Objet</w:t>
      </w:r>
    </w:p>
    <w:p w14:paraId="7FACA351" w14:textId="7C4680DD"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1.1</w:t>
      </w:r>
      <w:r w:rsidRPr="006D49D8">
        <w:rPr>
          <w:rFonts w:asciiTheme="minorHAnsi" w:hAnsiTheme="minorHAnsi" w:cstheme="minorHAnsi"/>
          <w:sz w:val="22"/>
          <w:lang w:val="fr-FR"/>
        </w:rPr>
        <w:tab/>
        <w:t>Le présent Contrat a pour objet l'attribution d'une subvention par le Pouvoir Adjudicateur pour financer «</w:t>
      </w:r>
      <w:r w:rsidR="00AB1A3B" w:rsidRPr="006D49D8">
        <w:rPr>
          <w:rFonts w:asciiTheme="minorHAnsi" w:hAnsiTheme="minorHAnsi" w:cstheme="minorHAnsi"/>
          <w:b/>
          <w:sz w:val="22"/>
          <w:highlight w:val="yellow"/>
          <w:lang w:val="fr-FR"/>
        </w:rPr>
        <w:t>TITRE DE L'ACTION</w:t>
      </w:r>
      <w:r w:rsidR="000E37ED" w:rsidRPr="006D49D8">
        <w:rPr>
          <w:rFonts w:asciiTheme="minorHAnsi" w:hAnsiTheme="minorHAnsi" w:cstheme="minorHAnsi"/>
          <w:sz w:val="22"/>
          <w:lang w:val="fr-FR"/>
        </w:rPr>
        <w:t>» (l'« Action »).</w:t>
      </w:r>
    </w:p>
    <w:p w14:paraId="7FACA352" w14:textId="77777777"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lastRenderedPageBreak/>
        <w:t>1.2</w:t>
      </w:r>
      <w:r w:rsidRPr="006D49D8">
        <w:rPr>
          <w:rFonts w:asciiTheme="minorHAnsi" w:hAnsiTheme="minorHAnsi" w:cstheme="minorHAnsi"/>
          <w:sz w:val="22"/>
          <w:lang w:val="fr-FR"/>
        </w:rPr>
        <w:tab/>
        <w:t>Le(s) Bénéficiaire(s) se verra attribuer la subvention selon les modalités prévues au présent Contrat, qui se compose des présentes conditions particulières (les « Conditions Particulières ») et des annexes, dont le(s) Bénéficiaire(s) déclare avoir pris connaissance et les avoir acceptées.</w:t>
      </w:r>
    </w:p>
    <w:p w14:paraId="7FACA353" w14:textId="77777777"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1.3</w:t>
      </w:r>
      <w:r w:rsidRPr="006D49D8">
        <w:rPr>
          <w:rFonts w:asciiTheme="minorHAnsi" w:hAnsiTheme="minorHAnsi" w:cstheme="minorHAnsi"/>
          <w:sz w:val="22"/>
          <w:lang w:val="fr-FR"/>
        </w:rPr>
        <w:tab/>
        <w:t>Le(s) Bénéficiaire(s) accepte la subvention et s'engage à être responsable de la réalisation de l'Action.</w:t>
      </w:r>
    </w:p>
    <w:p w14:paraId="7FACA354" w14:textId="77777777" w:rsidR="00FC517D" w:rsidRPr="006D49D8" w:rsidRDefault="00FC517D" w:rsidP="00236AE5">
      <w:pPr>
        <w:spacing w:before="360"/>
        <w:ind w:left="567" w:hanging="567"/>
        <w:jc w:val="both"/>
        <w:rPr>
          <w:rFonts w:asciiTheme="minorHAnsi" w:hAnsiTheme="minorHAnsi" w:cstheme="minorHAnsi"/>
          <w:b/>
          <w:lang w:val="fr-FR"/>
        </w:rPr>
      </w:pPr>
      <w:r w:rsidRPr="006D49D8">
        <w:rPr>
          <w:rFonts w:asciiTheme="minorHAnsi" w:hAnsiTheme="minorHAnsi" w:cstheme="minorHAnsi"/>
          <w:b/>
          <w:lang w:val="fr-FR"/>
        </w:rPr>
        <w:t>Article 2 — Période de mise en œuvre de l'action</w:t>
      </w:r>
    </w:p>
    <w:p w14:paraId="7FACA355" w14:textId="77777777"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2.1</w:t>
      </w:r>
      <w:r w:rsidRPr="006D49D8">
        <w:rPr>
          <w:rFonts w:asciiTheme="minorHAnsi" w:hAnsiTheme="minorHAnsi" w:cstheme="minorHAnsi"/>
          <w:sz w:val="22"/>
          <w:lang w:val="fr-FR"/>
        </w:rPr>
        <w:tab/>
      </w:r>
      <w:r w:rsidRPr="006D49D8">
        <w:rPr>
          <w:rFonts w:asciiTheme="minorHAnsi" w:hAnsiTheme="minorHAnsi" w:cstheme="minorHAnsi"/>
          <w:snapToGrid w:val="0"/>
          <w:sz w:val="22"/>
          <w:lang w:val="fr-FR"/>
        </w:rPr>
        <w:t>Le présent Contrat entrera en vigueur à la date de signature de la seconde des deux Parties.</w:t>
      </w:r>
    </w:p>
    <w:p w14:paraId="7FACA356" w14:textId="77777777" w:rsidR="00FC517D" w:rsidRPr="006D49D8" w:rsidRDefault="00FC517D" w:rsidP="00805272">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2.2</w:t>
      </w:r>
      <w:r w:rsidRPr="006D49D8">
        <w:rPr>
          <w:rFonts w:asciiTheme="minorHAnsi" w:hAnsiTheme="minorHAnsi" w:cstheme="minorHAnsi"/>
          <w:sz w:val="22"/>
          <w:lang w:val="fr-FR"/>
        </w:rPr>
        <w:tab/>
        <w:t>La mise en œuvre de l'action commence le [</w:t>
      </w:r>
      <w:r w:rsidRPr="006D49D8">
        <w:rPr>
          <w:rFonts w:asciiTheme="minorHAnsi" w:hAnsiTheme="minorHAnsi" w:cstheme="minorHAnsi"/>
          <w:snapToGrid w:val="0"/>
          <w:sz w:val="22"/>
          <w:highlight w:val="yellow"/>
          <w:lang w:val="fr-FR"/>
        </w:rPr>
        <w:t>le jour suivant celui où la deuxième des deux Parties signe]/[à une date ultérieure, veuillez préciser</w:t>
      </w:r>
      <w:r w:rsidR="0091638B" w:rsidRPr="006D49D8">
        <w:rPr>
          <w:rFonts w:asciiTheme="minorHAnsi" w:hAnsiTheme="minorHAnsi" w:cstheme="minorHAnsi"/>
          <w:snapToGrid w:val="0"/>
          <w:sz w:val="22"/>
          <w:lang w:val="fr-FR"/>
        </w:rPr>
        <w:t>].</w:t>
      </w:r>
    </w:p>
    <w:p w14:paraId="7FACA357" w14:textId="4D40D0FE"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2.3</w:t>
      </w:r>
      <w:r w:rsidRPr="006D49D8">
        <w:rPr>
          <w:rFonts w:asciiTheme="minorHAnsi" w:hAnsiTheme="minorHAnsi" w:cstheme="minorHAnsi"/>
          <w:sz w:val="22"/>
          <w:lang w:val="fr-FR"/>
        </w:rPr>
        <w:tab/>
        <w:t xml:space="preserve">La période de mise en œuvre de l'action est de </w:t>
      </w:r>
      <w:r w:rsidR="0091638B" w:rsidRPr="006D49D8">
        <w:rPr>
          <w:rFonts w:asciiTheme="minorHAnsi" w:hAnsiTheme="minorHAnsi" w:cstheme="minorHAnsi"/>
          <w:b/>
          <w:sz w:val="22"/>
          <w:highlight w:val="yellow"/>
          <w:lang w:val="fr-FR"/>
        </w:rPr>
        <w:t>XX mois</w:t>
      </w:r>
      <w:r w:rsidRPr="006D49D8">
        <w:rPr>
          <w:rFonts w:asciiTheme="minorHAnsi" w:hAnsiTheme="minorHAnsi" w:cstheme="minorHAnsi"/>
          <w:sz w:val="22"/>
          <w:lang w:val="fr-FR"/>
        </w:rPr>
        <w:t>.</w:t>
      </w:r>
    </w:p>
    <w:p w14:paraId="7FACA358" w14:textId="64832C1B" w:rsidR="00FC517D" w:rsidRPr="006D49D8" w:rsidRDefault="00FC517D" w:rsidP="00FC517D">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2.4</w:t>
      </w:r>
      <w:r w:rsidRPr="006D49D8">
        <w:rPr>
          <w:rFonts w:asciiTheme="minorHAnsi" w:hAnsiTheme="minorHAnsi" w:cstheme="minorHAnsi"/>
          <w:sz w:val="22"/>
          <w:lang w:val="fr-FR"/>
        </w:rPr>
        <w:tab/>
        <w:t>Le délai d'exécution du présent Contrat prend fin lorsque le paiement du solde est effectué par le Pouvoir Adjudicateur et, en tout état de cause, au plus tard 18 mois après la fin du délai d'exécution tel que stipulé à l'article 2.3.</w:t>
      </w:r>
    </w:p>
    <w:p w14:paraId="7FACA359" w14:textId="77777777" w:rsidR="00C2718F" w:rsidRPr="006D49D8" w:rsidRDefault="00C2718F" w:rsidP="00236AE5">
      <w:pPr>
        <w:pStyle w:val="Text1"/>
        <w:spacing w:before="360" w:after="0"/>
        <w:ind w:left="567" w:hanging="567"/>
        <w:jc w:val="both"/>
        <w:rPr>
          <w:rFonts w:asciiTheme="minorHAnsi" w:hAnsiTheme="minorHAnsi" w:cstheme="minorHAnsi"/>
          <w:b/>
          <w:lang w:val="fr-FR"/>
        </w:rPr>
      </w:pPr>
      <w:r w:rsidRPr="006D49D8">
        <w:rPr>
          <w:rFonts w:asciiTheme="minorHAnsi" w:hAnsiTheme="minorHAnsi" w:cstheme="minorHAnsi"/>
          <w:b/>
          <w:lang w:val="fr-FR"/>
        </w:rPr>
        <w:t>Article 3 — Financement de l'action</w:t>
      </w:r>
    </w:p>
    <w:p w14:paraId="7FACA35A" w14:textId="00E3E5B5" w:rsidR="00C81A9D" w:rsidRPr="006D49D8" w:rsidRDefault="00C2718F" w:rsidP="00C76959">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3.1</w:t>
      </w:r>
      <w:r w:rsidRPr="006D49D8">
        <w:rPr>
          <w:rFonts w:asciiTheme="minorHAnsi" w:hAnsiTheme="minorHAnsi" w:cstheme="minorHAnsi"/>
          <w:sz w:val="22"/>
          <w:lang w:val="fr-FR"/>
        </w:rPr>
        <w:tab/>
      </w:r>
      <w:r w:rsidR="00922958" w:rsidRPr="006D49D8">
        <w:rPr>
          <w:rFonts w:asciiTheme="minorHAnsi" w:hAnsiTheme="minorHAnsi" w:cstheme="minorHAnsi"/>
          <w:sz w:val="22"/>
          <w:lang w:val="fr-FR"/>
        </w:rPr>
        <w:t xml:space="preserve">Le total des coûts admissibles est estimé à </w:t>
      </w:r>
      <w:r w:rsidR="00F21491" w:rsidRPr="006D49D8">
        <w:rPr>
          <w:rFonts w:asciiTheme="minorHAnsi" w:hAnsiTheme="minorHAnsi" w:cstheme="minorHAnsi"/>
          <w:b/>
          <w:sz w:val="22"/>
          <w:lang w:val="fr-FR"/>
        </w:rPr>
        <w:t xml:space="preserve">EURO </w:t>
      </w:r>
      <w:r w:rsidR="0091638B" w:rsidRPr="006D49D8">
        <w:rPr>
          <w:rFonts w:asciiTheme="minorHAnsi" w:hAnsiTheme="minorHAnsi" w:cstheme="minorHAnsi"/>
          <w:b/>
          <w:sz w:val="22"/>
          <w:highlight w:val="yellow"/>
          <w:lang w:val="fr-FR"/>
        </w:rPr>
        <w:t>0 000 000,00</w:t>
      </w:r>
      <w:r w:rsidR="00030BB3" w:rsidRPr="006D49D8">
        <w:rPr>
          <w:rFonts w:asciiTheme="minorHAnsi" w:hAnsiTheme="minorHAnsi" w:cstheme="minorHAnsi"/>
          <w:sz w:val="22"/>
          <w:lang w:val="fr-FR"/>
        </w:rPr>
        <w:t>.</w:t>
      </w:r>
    </w:p>
    <w:p w14:paraId="7FACA35B" w14:textId="77777777" w:rsidR="007F2301" w:rsidRPr="006D49D8" w:rsidRDefault="00C2718F" w:rsidP="005322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3.2</w:t>
      </w:r>
      <w:r w:rsidRPr="006D49D8">
        <w:rPr>
          <w:rFonts w:asciiTheme="minorHAnsi" w:hAnsiTheme="minorHAnsi" w:cstheme="minorHAnsi"/>
          <w:sz w:val="22"/>
          <w:lang w:val="fr-FR"/>
        </w:rPr>
        <w:tab/>
        <w:t xml:space="preserve">Le pouvoir adjudicateur s'engage à financer un montant maximal de </w:t>
      </w:r>
      <w:r w:rsidR="00F21491" w:rsidRPr="006D49D8">
        <w:rPr>
          <w:rFonts w:asciiTheme="minorHAnsi" w:hAnsiTheme="minorHAnsi" w:cstheme="minorHAnsi"/>
          <w:b/>
          <w:sz w:val="22"/>
          <w:lang w:val="fr-FR"/>
        </w:rPr>
        <w:t xml:space="preserve">EURO </w:t>
      </w:r>
      <w:r w:rsidR="0091638B" w:rsidRPr="006D49D8">
        <w:rPr>
          <w:rFonts w:asciiTheme="minorHAnsi" w:hAnsiTheme="minorHAnsi" w:cstheme="minorHAnsi"/>
          <w:b/>
          <w:sz w:val="22"/>
          <w:highlight w:val="yellow"/>
          <w:lang w:val="fr-FR"/>
        </w:rPr>
        <w:t>0 000 000,00</w:t>
      </w:r>
      <w:r w:rsidR="00A10EE1" w:rsidRPr="006D49D8">
        <w:rPr>
          <w:rFonts w:asciiTheme="minorHAnsi" w:hAnsiTheme="minorHAnsi" w:cstheme="minorHAnsi"/>
          <w:sz w:val="22"/>
          <w:lang w:val="fr-FR"/>
        </w:rPr>
        <w:t>.</w:t>
      </w:r>
    </w:p>
    <w:p w14:paraId="7FACA35C" w14:textId="77777777" w:rsidR="00C81A9D" w:rsidRPr="006D49D8" w:rsidRDefault="007F2301" w:rsidP="00C76959">
      <w:pPr>
        <w:spacing w:before="120"/>
        <w:ind w:left="567"/>
        <w:jc w:val="both"/>
        <w:rPr>
          <w:rFonts w:asciiTheme="minorHAnsi" w:hAnsiTheme="minorHAnsi" w:cstheme="minorHAnsi"/>
          <w:sz w:val="22"/>
          <w:lang w:val="fr-FR"/>
        </w:rPr>
      </w:pPr>
      <w:r w:rsidRPr="006D49D8">
        <w:rPr>
          <w:rFonts w:asciiTheme="minorHAnsi" w:hAnsiTheme="minorHAnsi" w:cstheme="minorHAnsi"/>
          <w:sz w:val="22"/>
          <w:lang w:val="fr-FR"/>
        </w:rPr>
        <w:t xml:space="preserve">La subvention est en outre limitée à </w:t>
      </w:r>
      <w:r w:rsidR="0091638B" w:rsidRPr="006D49D8">
        <w:rPr>
          <w:rFonts w:asciiTheme="minorHAnsi" w:hAnsiTheme="minorHAnsi" w:cstheme="minorHAnsi"/>
          <w:b/>
          <w:sz w:val="22"/>
          <w:highlight w:val="yellow"/>
          <w:lang w:val="fr-FR"/>
        </w:rPr>
        <w:t xml:space="preserve">XX % </w:t>
      </w:r>
      <w:r w:rsidR="00C2718F" w:rsidRPr="006D49D8">
        <w:rPr>
          <w:rFonts w:asciiTheme="minorHAnsi" w:hAnsiTheme="minorHAnsi" w:cstheme="minorHAnsi"/>
          <w:sz w:val="22"/>
          <w:lang w:val="fr-FR"/>
        </w:rPr>
        <w:t>du coût total éligible estimé de l'action spécifié à l'article 3.1.</w:t>
      </w:r>
    </w:p>
    <w:p w14:paraId="7FACA35D" w14:textId="77777777" w:rsidR="00A825C7" w:rsidRPr="006D49D8" w:rsidRDefault="00B0502F" w:rsidP="00532286">
      <w:pPr>
        <w:spacing w:before="120"/>
        <w:ind w:left="567"/>
        <w:jc w:val="both"/>
        <w:rPr>
          <w:rFonts w:asciiTheme="minorHAnsi" w:hAnsiTheme="minorHAnsi" w:cstheme="minorHAnsi"/>
          <w:sz w:val="22"/>
          <w:lang w:val="fr-FR"/>
        </w:rPr>
      </w:pPr>
      <w:r w:rsidRPr="006D49D8">
        <w:rPr>
          <w:rFonts w:asciiTheme="minorHAnsi" w:hAnsiTheme="minorHAnsi" w:cstheme="minorHAnsi"/>
          <w:sz w:val="22"/>
          <w:lang w:val="fr-FR"/>
        </w:rPr>
        <w:t xml:space="preserve">Le montant final de la contribution du pouvoir adjudicateur est déterminé conformément aux articles 14 et 17 de l'annexe II.  </w:t>
      </w:r>
    </w:p>
    <w:p w14:paraId="7FACA35E" w14:textId="2D8551F8" w:rsidR="00CD0D3A" w:rsidRPr="006D49D8" w:rsidRDefault="00CD0D3A" w:rsidP="005322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3.3</w:t>
      </w:r>
      <w:r w:rsidRPr="006D49D8">
        <w:rPr>
          <w:rFonts w:asciiTheme="minorHAnsi" w:hAnsiTheme="minorHAnsi" w:cstheme="minorHAnsi"/>
          <w:sz w:val="22"/>
          <w:lang w:val="fr-FR"/>
        </w:rPr>
        <w:tab/>
        <w:t xml:space="preserve">Conformément à l'article 14.7 de l'annexe II, </w:t>
      </w:r>
      <w:r w:rsidR="0091638B" w:rsidRPr="006D49D8">
        <w:rPr>
          <w:rFonts w:asciiTheme="minorHAnsi" w:hAnsiTheme="minorHAnsi" w:cstheme="minorHAnsi"/>
          <w:b/>
          <w:sz w:val="22"/>
          <w:highlight w:val="yellow"/>
          <w:lang w:val="fr-FR"/>
        </w:rPr>
        <w:t xml:space="preserve">X% </w:t>
      </w:r>
      <w:r w:rsidRPr="006D49D8">
        <w:rPr>
          <w:rFonts w:asciiTheme="minorHAnsi" w:hAnsiTheme="minorHAnsi" w:cstheme="minorHAnsi"/>
          <w:sz w:val="22"/>
          <w:lang w:val="fr-FR"/>
        </w:rPr>
        <w:t xml:space="preserve">du montant final des coûts directs éligibles de l'action établie conformément aux articles 14 et 17 de l'annexe I peuvent être réclamés en tant que coûts indirects. </w:t>
      </w:r>
    </w:p>
    <w:p w14:paraId="7FACA35F" w14:textId="01FD81B2" w:rsidR="00076102" w:rsidRPr="006D49D8" w:rsidRDefault="00C2718F" w:rsidP="00236AE5">
      <w:pPr>
        <w:keepNext/>
        <w:keepLines/>
        <w:spacing w:before="360"/>
        <w:jc w:val="both"/>
        <w:rPr>
          <w:rFonts w:asciiTheme="minorHAnsi" w:hAnsiTheme="minorHAnsi" w:cstheme="minorHAnsi"/>
          <w:b/>
          <w:lang w:val="fr-FR"/>
        </w:rPr>
      </w:pPr>
      <w:r w:rsidRPr="006D49D8">
        <w:rPr>
          <w:rFonts w:asciiTheme="minorHAnsi" w:hAnsiTheme="minorHAnsi" w:cstheme="minorHAnsi"/>
          <w:b/>
          <w:lang w:val="fr-FR"/>
        </w:rPr>
        <w:t xml:space="preserve">Article 4 — Modalités de déclaration et de paiement </w:t>
      </w:r>
      <w:r w:rsidR="00270092" w:rsidRPr="006D49D8">
        <w:rPr>
          <w:rFonts w:asciiTheme="minorHAnsi" w:hAnsiTheme="minorHAnsi" w:cstheme="minorHAnsi"/>
          <w:b/>
          <w:sz w:val="22"/>
          <w:szCs w:val="22"/>
          <w:lang w:val="fr-FR"/>
        </w:rPr>
        <w:t>[</w:t>
      </w:r>
      <w:r w:rsidR="00270092" w:rsidRPr="006D49D8">
        <w:rPr>
          <w:rFonts w:asciiTheme="minorHAnsi" w:hAnsiTheme="minorHAnsi" w:cstheme="minorHAnsi"/>
          <w:i/>
          <w:sz w:val="22"/>
          <w:szCs w:val="22"/>
          <w:highlight w:val="green"/>
          <w:lang w:val="fr-FR"/>
        </w:rPr>
        <w:t>dans le cas de dispositions spécifiques, c'est-à-dire non standard, de déclaration et de paiement, veuillez adapter en conséquence les articles pertinents, par exemple lorsque les périodes de déclaration diffèrent en longueur, lorsque le calendrier de paiement s'écarte des dispositions de l'article 15 de l'annexe II. En outre, veuillez ajouter la référence / dérogation correspondante à l'article 7 des présentes Conditions Particulières</w:t>
      </w:r>
      <w:r w:rsidR="00270092" w:rsidRPr="006D49D8">
        <w:rPr>
          <w:rFonts w:asciiTheme="minorHAnsi" w:hAnsiTheme="minorHAnsi" w:cstheme="minorHAnsi"/>
          <w:b/>
          <w:i/>
          <w:sz w:val="22"/>
          <w:szCs w:val="22"/>
          <w:lang w:val="fr-FR"/>
        </w:rPr>
        <w:t xml:space="preserve">] </w:t>
      </w:r>
    </w:p>
    <w:p w14:paraId="7FACA360" w14:textId="77777777" w:rsidR="003F7B0A" w:rsidRPr="006D49D8" w:rsidRDefault="009A460D" w:rsidP="009A460D">
      <w:pPr>
        <w:pStyle w:val="Text1"/>
        <w:tabs>
          <w:tab w:val="left" w:pos="567"/>
        </w:tabs>
        <w:spacing w:before="120" w:after="0"/>
        <w:ind w:left="562" w:hanging="562"/>
        <w:jc w:val="both"/>
        <w:rPr>
          <w:rFonts w:asciiTheme="minorHAnsi" w:hAnsiTheme="minorHAnsi" w:cstheme="minorHAnsi"/>
          <w:sz w:val="22"/>
          <w:lang w:val="fr-FR"/>
        </w:rPr>
      </w:pPr>
      <w:r w:rsidRPr="006D49D8">
        <w:rPr>
          <w:rFonts w:asciiTheme="minorHAnsi" w:hAnsiTheme="minorHAnsi" w:cstheme="minorHAnsi"/>
          <w:sz w:val="22"/>
          <w:lang w:val="fr-FR"/>
        </w:rPr>
        <w:t>4.1</w:t>
      </w:r>
      <w:r w:rsidRPr="006D49D8">
        <w:rPr>
          <w:rFonts w:asciiTheme="minorHAnsi" w:hAnsiTheme="minorHAnsi" w:cstheme="minorHAnsi"/>
          <w:sz w:val="22"/>
          <w:lang w:val="fr-FR"/>
        </w:rPr>
        <w:tab/>
      </w:r>
      <w:r w:rsidR="004F07C6" w:rsidRPr="006D49D8">
        <w:rPr>
          <w:rFonts w:asciiTheme="minorHAnsi" w:hAnsiTheme="minorHAnsi" w:cstheme="minorHAnsi"/>
          <w:sz w:val="22"/>
          <w:lang w:val="fr-FR"/>
        </w:rPr>
        <w:t xml:space="preserve">La période de référence de l'action est fixée à </w:t>
      </w:r>
      <w:r w:rsidR="004F07C6" w:rsidRPr="006D49D8">
        <w:rPr>
          <w:rFonts w:asciiTheme="minorHAnsi" w:hAnsiTheme="minorHAnsi" w:cstheme="minorHAnsi"/>
          <w:b/>
          <w:sz w:val="22"/>
          <w:highlight w:val="yellow"/>
          <w:lang w:val="fr-FR"/>
        </w:rPr>
        <w:t>3/4/6/12</w:t>
      </w:r>
      <w:r w:rsidR="004F07C6" w:rsidRPr="006D49D8">
        <w:rPr>
          <w:rFonts w:asciiTheme="minorHAnsi" w:hAnsiTheme="minorHAnsi" w:cstheme="minorHAnsi"/>
          <w:b/>
          <w:sz w:val="22"/>
          <w:lang w:val="fr-FR"/>
        </w:rPr>
        <w:t xml:space="preserve"> Mois</w:t>
      </w:r>
      <w:r w:rsidR="004F07C6" w:rsidRPr="006D49D8">
        <w:rPr>
          <w:rFonts w:asciiTheme="minorHAnsi" w:hAnsiTheme="minorHAnsi" w:cstheme="minorHAnsi"/>
          <w:sz w:val="22"/>
          <w:lang w:val="fr-FR"/>
        </w:rPr>
        <w:t xml:space="preserve">. </w:t>
      </w:r>
    </w:p>
    <w:p w14:paraId="7FACA361" w14:textId="66BD306E" w:rsidR="004F07C6" w:rsidRPr="006D49D8" w:rsidRDefault="004F07C6" w:rsidP="009A460D">
      <w:pPr>
        <w:pStyle w:val="Text1"/>
        <w:tabs>
          <w:tab w:val="left" w:pos="567"/>
        </w:tabs>
        <w:spacing w:before="120" w:after="0"/>
        <w:ind w:left="562" w:hanging="562"/>
        <w:jc w:val="both"/>
        <w:rPr>
          <w:rFonts w:asciiTheme="minorHAnsi" w:hAnsiTheme="minorHAnsi" w:cstheme="minorHAnsi"/>
          <w:sz w:val="22"/>
          <w:lang w:val="fr-FR"/>
        </w:rPr>
      </w:pPr>
      <w:r w:rsidRPr="006D49D8">
        <w:rPr>
          <w:rFonts w:asciiTheme="minorHAnsi" w:hAnsiTheme="minorHAnsi" w:cstheme="minorHAnsi"/>
          <w:sz w:val="22"/>
          <w:lang w:val="fr-FR"/>
        </w:rPr>
        <w:t>4.2</w:t>
      </w:r>
      <w:r w:rsidR="002F3E91" w:rsidRPr="006D49D8">
        <w:rPr>
          <w:rFonts w:asciiTheme="minorHAnsi" w:hAnsiTheme="minorHAnsi" w:cstheme="minorHAnsi"/>
          <w:sz w:val="22"/>
          <w:lang w:val="fr-FR"/>
        </w:rPr>
        <w:tab/>
      </w:r>
      <w:r w:rsidRPr="006D49D8">
        <w:rPr>
          <w:rFonts w:asciiTheme="minorHAnsi" w:hAnsiTheme="minorHAnsi" w:cstheme="minorHAnsi"/>
          <w:sz w:val="22"/>
          <w:lang w:val="fr-FR"/>
        </w:rPr>
        <w:t>Tous les 12 mois et à la fin de l'action, un rapport de vérification des dépenses, conforme à l'article 15.6 de l'annexe I et à l'annexe V I, est fourni au pouvoir adjudicateur.</w:t>
      </w:r>
    </w:p>
    <w:p w14:paraId="7FACA362" w14:textId="37241DC0" w:rsidR="004F07C6" w:rsidRPr="006D49D8" w:rsidRDefault="004F07C6" w:rsidP="009A460D">
      <w:pPr>
        <w:pStyle w:val="Text1"/>
        <w:tabs>
          <w:tab w:val="left" w:pos="567"/>
        </w:tabs>
        <w:spacing w:before="120" w:after="0"/>
        <w:ind w:left="562" w:hanging="562"/>
        <w:jc w:val="both"/>
        <w:rPr>
          <w:rFonts w:asciiTheme="minorHAnsi" w:hAnsiTheme="minorHAnsi" w:cstheme="minorHAnsi"/>
          <w:sz w:val="22"/>
          <w:lang w:val="fr-FR"/>
        </w:rPr>
      </w:pPr>
      <w:r w:rsidRPr="006D49D8">
        <w:rPr>
          <w:rFonts w:asciiTheme="minorHAnsi" w:hAnsiTheme="minorHAnsi" w:cstheme="minorHAnsi"/>
          <w:sz w:val="22"/>
          <w:lang w:val="fr-FR"/>
        </w:rPr>
        <w:t>4.3</w:t>
      </w:r>
      <w:r w:rsidRPr="006D49D8">
        <w:rPr>
          <w:rFonts w:asciiTheme="minorHAnsi" w:hAnsiTheme="minorHAnsi" w:cstheme="minorHAnsi"/>
          <w:sz w:val="22"/>
          <w:lang w:val="fr-FR"/>
        </w:rPr>
        <w:tab/>
      </w:r>
      <w:r w:rsidR="00933B22" w:rsidRPr="006D49D8">
        <w:rPr>
          <w:rFonts w:asciiTheme="minorHAnsi" w:hAnsiTheme="minorHAnsi" w:cstheme="minorHAnsi"/>
          <w:sz w:val="22"/>
          <w:lang w:val="fr-FR"/>
        </w:rPr>
        <w:t xml:space="preserve">Le taux de préfinancement est de </w:t>
      </w:r>
      <w:r w:rsidRPr="006D49D8">
        <w:rPr>
          <w:rFonts w:asciiTheme="minorHAnsi" w:hAnsiTheme="minorHAnsi" w:cstheme="minorHAnsi"/>
          <w:b/>
          <w:sz w:val="22"/>
          <w:highlight w:val="yellow"/>
          <w:lang w:val="fr-FR"/>
        </w:rPr>
        <w:t>80/70/60</w:t>
      </w:r>
      <w:r w:rsidRPr="006D49D8">
        <w:rPr>
          <w:rFonts w:asciiTheme="minorHAnsi" w:hAnsiTheme="minorHAnsi" w:cstheme="minorHAnsi"/>
          <w:b/>
          <w:sz w:val="22"/>
          <w:lang w:val="fr-FR"/>
        </w:rPr>
        <w:t>%</w:t>
      </w:r>
      <w:r w:rsidRPr="006D49D8">
        <w:rPr>
          <w:rFonts w:asciiTheme="minorHAnsi" w:hAnsiTheme="minorHAnsi" w:cstheme="minorHAnsi"/>
          <w:sz w:val="22"/>
          <w:lang w:val="fr-FR"/>
        </w:rPr>
        <w:t xml:space="preserve"> du budget prévisionnel fourni avec la demande de paiement. </w:t>
      </w:r>
    </w:p>
    <w:p w14:paraId="7FACA363" w14:textId="4B06110B" w:rsidR="009A460D" w:rsidRPr="006D49D8" w:rsidRDefault="004F07C6" w:rsidP="009A460D">
      <w:pPr>
        <w:pStyle w:val="Text1"/>
        <w:tabs>
          <w:tab w:val="left" w:pos="567"/>
        </w:tabs>
        <w:spacing w:before="120" w:after="0"/>
        <w:ind w:left="562" w:hanging="562"/>
        <w:jc w:val="both"/>
        <w:rPr>
          <w:rFonts w:asciiTheme="minorHAnsi" w:hAnsiTheme="minorHAnsi" w:cstheme="minorHAnsi"/>
          <w:b/>
          <w:lang w:val="fr-FR"/>
        </w:rPr>
      </w:pPr>
      <w:r w:rsidRPr="006D49D8">
        <w:rPr>
          <w:rFonts w:asciiTheme="minorHAnsi" w:hAnsiTheme="minorHAnsi" w:cstheme="minorHAnsi"/>
          <w:sz w:val="22"/>
          <w:lang w:val="fr-FR"/>
        </w:rPr>
        <w:t>4.4</w:t>
      </w:r>
      <w:r w:rsidRPr="006D49D8">
        <w:rPr>
          <w:rFonts w:asciiTheme="minorHAnsi" w:hAnsiTheme="minorHAnsi" w:cstheme="minorHAnsi"/>
          <w:sz w:val="22"/>
          <w:lang w:val="fr-FR"/>
        </w:rPr>
        <w:tab/>
      </w:r>
      <w:r w:rsidR="009A460D" w:rsidRPr="006D49D8">
        <w:rPr>
          <w:rFonts w:asciiTheme="minorHAnsi" w:hAnsiTheme="minorHAnsi" w:cstheme="minorHAnsi"/>
          <w:sz w:val="22"/>
          <w:lang w:val="fr-FR"/>
        </w:rPr>
        <w:t>Les paiements sont effectués conformément à l'article 15 de l'annexe I comme suit :</w:t>
      </w:r>
    </w:p>
    <w:p w14:paraId="7FACA364" w14:textId="77777777" w:rsidR="009A460D" w:rsidRPr="006D49D8" w:rsidRDefault="009A460D" w:rsidP="009A460D">
      <w:pPr>
        <w:keepNext/>
        <w:keepLines/>
        <w:tabs>
          <w:tab w:val="left" w:pos="4536"/>
        </w:tabs>
        <w:spacing w:before="120"/>
        <w:ind w:left="567"/>
        <w:jc w:val="both"/>
        <w:rPr>
          <w:rFonts w:asciiTheme="minorHAnsi" w:hAnsiTheme="minorHAnsi" w:cstheme="minorHAnsi"/>
          <w:sz w:val="22"/>
          <w:lang w:val="fr-FR"/>
        </w:rPr>
      </w:pPr>
      <w:r w:rsidRPr="006D49D8">
        <w:rPr>
          <w:rFonts w:asciiTheme="minorHAnsi" w:hAnsiTheme="minorHAnsi" w:cstheme="minorHAnsi"/>
          <w:sz w:val="22"/>
          <w:lang w:val="fr-FR"/>
        </w:rPr>
        <w:t xml:space="preserve">Versement initial du préfinancement : </w:t>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b/>
          <w:sz w:val="22"/>
          <w:highlight w:val="yellow"/>
          <w:lang w:val="fr-FR"/>
        </w:rPr>
        <w:t>EUR 0 000 000,00</w:t>
      </w:r>
    </w:p>
    <w:p w14:paraId="7FACA365" w14:textId="41B14A59" w:rsidR="009A460D" w:rsidRPr="006D49D8" w:rsidRDefault="00D17505" w:rsidP="009A460D">
      <w:pPr>
        <w:pStyle w:val="Text1"/>
        <w:spacing w:before="120" w:after="0"/>
        <w:ind w:left="567"/>
        <w:jc w:val="both"/>
        <w:rPr>
          <w:rFonts w:asciiTheme="minorHAnsi" w:hAnsiTheme="minorHAnsi" w:cstheme="minorHAnsi"/>
          <w:i/>
          <w:sz w:val="22"/>
          <w:lang w:val="fr-FR"/>
        </w:rPr>
      </w:pPr>
      <w:r w:rsidRPr="006D49D8">
        <w:rPr>
          <w:rFonts w:asciiTheme="minorHAnsi" w:hAnsiTheme="minorHAnsi" w:cstheme="minorHAnsi"/>
          <w:i/>
          <w:sz w:val="22"/>
          <w:lang w:val="fr-FR"/>
        </w:rPr>
        <w:t>(</w:t>
      </w:r>
      <w:r w:rsidRPr="006D49D8">
        <w:rPr>
          <w:rFonts w:asciiTheme="minorHAnsi" w:hAnsiTheme="minorHAnsi" w:cstheme="minorHAnsi"/>
          <w:i/>
          <w:sz w:val="22"/>
          <w:highlight w:val="yellow"/>
          <w:lang w:val="fr-FR"/>
        </w:rPr>
        <w:t xml:space="preserve">80/70/60 </w:t>
      </w:r>
      <w:r w:rsidRPr="006D49D8">
        <w:rPr>
          <w:rFonts w:asciiTheme="minorHAnsi" w:hAnsiTheme="minorHAnsi" w:cstheme="minorHAnsi"/>
          <w:i/>
          <w:sz w:val="22"/>
          <w:lang w:val="fr-FR"/>
        </w:rPr>
        <w:t xml:space="preserve">% des prévisions de </w:t>
      </w:r>
      <w:r w:rsidRPr="006D49D8">
        <w:rPr>
          <w:rFonts w:asciiTheme="minorHAnsi" w:hAnsiTheme="minorHAnsi" w:cstheme="minorHAnsi"/>
          <w:i/>
          <w:sz w:val="22"/>
          <w:highlight w:val="yellow"/>
          <w:lang w:val="fr-FR"/>
        </w:rPr>
        <w:t xml:space="preserve"> 3, 4, 6 et 12</w:t>
      </w:r>
      <w:r w:rsidRPr="006D49D8">
        <w:rPr>
          <w:rFonts w:asciiTheme="minorHAnsi" w:hAnsiTheme="minorHAnsi" w:cstheme="minorHAnsi"/>
          <w:i/>
          <w:sz w:val="22"/>
          <w:lang w:val="fr-FR"/>
        </w:rPr>
        <w:t xml:space="preserve"> mois pour la contribution à l'ICMPD, telles qu'elles figurent à l'annexe III)</w:t>
      </w:r>
    </w:p>
    <w:p w14:paraId="7FACA366" w14:textId="77777777" w:rsidR="009A460D" w:rsidRPr="006D49D8" w:rsidRDefault="009A460D" w:rsidP="009A460D">
      <w:pPr>
        <w:pStyle w:val="Text1"/>
        <w:spacing w:before="120" w:after="0"/>
        <w:ind w:left="567"/>
        <w:jc w:val="both"/>
        <w:rPr>
          <w:rFonts w:asciiTheme="minorHAnsi" w:hAnsiTheme="minorHAnsi" w:cstheme="minorHAnsi"/>
          <w:b/>
          <w:sz w:val="22"/>
          <w:lang w:val="fr-FR"/>
        </w:rPr>
      </w:pPr>
      <w:r w:rsidRPr="006D49D8">
        <w:rPr>
          <w:rFonts w:asciiTheme="minorHAnsi" w:hAnsiTheme="minorHAnsi" w:cstheme="minorHAnsi"/>
          <w:sz w:val="22"/>
          <w:lang w:val="fr-FR"/>
        </w:rPr>
        <w:t>Premier paiement intermédiaire :</w:t>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b/>
          <w:sz w:val="22"/>
          <w:highlight w:val="yellow"/>
          <w:lang w:val="fr-FR"/>
        </w:rPr>
        <w:t>EUR 0 000 000,00</w:t>
      </w:r>
      <w:r w:rsidR="00D17505" w:rsidRPr="00270092">
        <w:rPr>
          <w:rStyle w:val="FootnoteReference"/>
          <w:rFonts w:asciiTheme="minorHAnsi" w:hAnsiTheme="minorHAnsi" w:cstheme="minorHAnsi"/>
          <w:b/>
          <w:sz w:val="22"/>
        </w:rPr>
        <w:footnoteReference w:id="2"/>
      </w:r>
    </w:p>
    <w:p w14:paraId="7FACA367" w14:textId="77777777" w:rsidR="009A460D" w:rsidRPr="006D49D8" w:rsidRDefault="009A460D" w:rsidP="009A460D">
      <w:pPr>
        <w:pStyle w:val="Text1"/>
        <w:spacing w:before="120" w:after="0"/>
        <w:ind w:left="567"/>
        <w:jc w:val="both"/>
        <w:rPr>
          <w:rFonts w:asciiTheme="minorHAnsi" w:hAnsiTheme="minorHAnsi" w:cstheme="minorHAnsi"/>
          <w:i/>
          <w:sz w:val="22"/>
          <w:lang w:val="fr-FR"/>
        </w:rPr>
      </w:pPr>
      <w:r w:rsidRPr="006D49D8">
        <w:rPr>
          <w:rFonts w:asciiTheme="minorHAnsi" w:hAnsiTheme="minorHAnsi" w:cstheme="minorHAnsi"/>
          <w:i/>
          <w:sz w:val="22"/>
          <w:lang w:val="fr-FR"/>
        </w:rPr>
        <w:lastRenderedPageBreak/>
        <w:t>(montant indicatif sous réserve des dispositions de l'annexe II)</w:t>
      </w:r>
    </w:p>
    <w:p w14:paraId="7FACA368" w14:textId="77777777" w:rsidR="00D17505" w:rsidRPr="006D49D8" w:rsidRDefault="00D17505" w:rsidP="009A460D">
      <w:pPr>
        <w:pStyle w:val="Text1"/>
        <w:spacing w:before="120" w:after="0"/>
        <w:ind w:left="567"/>
        <w:jc w:val="both"/>
        <w:rPr>
          <w:rFonts w:asciiTheme="minorHAnsi" w:hAnsiTheme="minorHAnsi" w:cstheme="minorHAnsi"/>
          <w:b/>
          <w:sz w:val="22"/>
          <w:lang w:val="fr-FR"/>
        </w:rPr>
      </w:pPr>
      <w:r w:rsidRPr="006D49D8">
        <w:rPr>
          <w:rFonts w:asciiTheme="minorHAnsi" w:hAnsiTheme="minorHAnsi" w:cstheme="minorHAnsi"/>
          <w:sz w:val="22"/>
          <w:lang w:val="fr-FR"/>
        </w:rPr>
        <w:t>Deuxième paiement intermédiaire :</w:t>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b/>
          <w:sz w:val="22"/>
          <w:highlight w:val="yellow"/>
          <w:lang w:val="fr-FR"/>
        </w:rPr>
        <w:t>EUR 0 000 000,00</w:t>
      </w:r>
    </w:p>
    <w:p w14:paraId="7FACA369" w14:textId="77777777" w:rsidR="00D249A3" w:rsidRPr="006D49D8" w:rsidRDefault="00D249A3" w:rsidP="00D249A3">
      <w:pPr>
        <w:pStyle w:val="Text1"/>
        <w:spacing w:before="120" w:after="0"/>
        <w:ind w:left="567"/>
        <w:jc w:val="both"/>
        <w:rPr>
          <w:rFonts w:asciiTheme="minorHAnsi" w:hAnsiTheme="minorHAnsi" w:cstheme="minorHAnsi"/>
          <w:i/>
          <w:sz w:val="22"/>
          <w:lang w:val="fr-FR"/>
        </w:rPr>
      </w:pPr>
      <w:r w:rsidRPr="006D49D8">
        <w:rPr>
          <w:rFonts w:asciiTheme="minorHAnsi" w:hAnsiTheme="minorHAnsi" w:cstheme="minorHAnsi"/>
          <w:i/>
          <w:sz w:val="22"/>
          <w:lang w:val="fr-FR"/>
        </w:rPr>
        <w:t>(montant indicatif sous réserve des dispositions de l'annexe II)</w:t>
      </w:r>
    </w:p>
    <w:p w14:paraId="7FACA36A" w14:textId="77777777" w:rsidR="00D249A3" w:rsidRPr="006D49D8" w:rsidRDefault="00D249A3" w:rsidP="009A460D">
      <w:pPr>
        <w:pStyle w:val="Text1"/>
        <w:spacing w:before="120" w:after="0"/>
        <w:ind w:left="567"/>
        <w:jc w:val="both"/>
        <w:rPr>
          <w:rFonts w:asciiTheme="minorHAnsi" w:hAnsiTheme="minorHAnsi" w:cstheme="minorHAnsi"/>
          <w:sz w:val="22"/>
          <w:lang w:val="fr-FR"/>
        </w:rPr>
      </w:pPr>
      <w:r w:rsidRPr="006D49D8">
        <w:rPr>
          <w:rFonts w:asciiTheme="minorHAnsi" w:hAnsiTheme="minorHAnsi" w:cstheme="minorHAnsi"/>
          <w:sz w:val="22"/>
          <w:lang w:val="fr-FR"/>
        </w:rPr>
        <w:t>Etc.</w:t>
      </w:r>
    </w:p>
    <w:p w14:paraId="7FACA36B" w14:textId="77777777" w:rsidR="009A460D" w:rsidRPr="006D49D8" w:rsidRDefault="009A460D" w:rsidP="009A460D">
      <w:pPr>
        <w:pStyle w:val="Text1"/>
        <w:spacing w:before="120" w:after="0"/>
        <w:ind w:left="567"/>
        <w:jc w:val="both"/>
        <w:rPr>
          <w:rFonts w:asciiTheme="minorHAnsi" w:hAnsiTheme="minorHAnsi" w:cstheme="minorHAnsi"/>
          <w:sz w:val="22"/>
          <w:lang w:val="fr-FR"/>
        </w:rPr>
      </w:pPr>
      <w:r w:rsidRPr="006D49D8">
        <w:rPr>
          <w:rFonts w:asciiTheme="minorHAnsi" w:hAnsiTheme="minorHAnsi" w:cstheme="minorHAnsi"/>
          <w:sz w:val="22"/>
          <w:lang w:val="fr-FR"/>
        </w:rPr>
        <w:t>Solde du montant final de la subvention :</w:t>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sz w:val="22"/>
          <w:lang w:val="fr-FR"/>
        </w:rPr>
        <w:tab/>
      </w:r>
      <w:r w:rsidRPr="006D49D8">
        <w:rPr>
          <w:rFonts w:asciiTheme="minorHAnsi" w:hAnsiTheme="minorHAnsi" w:cstheme="minorHAnsi"/>
          <w:b/>
          <w:sz w:val="22"/>
          <w:highlight w:val="yellow"/>
          <w:lang w:val="fr-FR"/>
        </w:rPr>
        <w:t>EUR 0 000 000,00</w:t>
      </w:r>
      <w:r w:rsidR="00D17505" w:rsidRPr="00270092">
        <w:rPr>
          <w:rStyle w:val="FootnoteReference"/>
          <w:rFonts w:asciiTheme="minorHAnsi" w:hAnsiTheme="minorHAnsi" w:cstheme="minorHAnsi"/>
          <w:b/>
          <w:sz w:val="22"/>
        </w:rPr>
        <w:footnoteReference w:id="3"/>
      </w:r>
    </w:p>
    <w:p w14:paraId="7FACA36C" w14:textId="77777777" w:rsidR="009A460D" w:rsidRPr="006D49D8" w:rsidRDefault="009A460D" w:rsidP="009A460D">
      <w:pPr>
        <w:spacing w:before="120"/>
        <w:ind w:left="567"/>
        <w:jc w:val="both"/>
        <w:rPr>
          <w:rFonts w:asciiTheme="minorHAnsi" w:hAnsiTheme="minorHAnsi" w:cstheme="minorHAnsi"/>
          <w:sz w:val="22"/>
          <w:lang w:val="fr-FR"/>
        </w:rPr>
      </w:pPr>
      <w:r w:rsidRPr="006D49D8">
        <w:rPr>
          <w:rFonts w:asciiTheme="minorHAnsi" w:hAnsiTheme="minorHAnsi" w:cstheme="minorHAnsi"/>
          <w:i/>
          <w:sz w:val="22"/>
          <w:lang w:val="fr-FR"/>
        </w:rPr>
        <w:t>(montant indicatif sous réserve des dispositions de l'annexe II)</w:t>
      </w:r>
    </w:p>
    <w:p w14:paraId="7FACA36D" w14:textId="77777777" w:rsidR="002F3385" w:rsidRPr="006D49D8" w:rsidRDefault="009C7D5E" w:rsidP="004F07C6">
      <w:pPr>
        <w:pStyle w:val="Text1"/>
        <w:tabs>
          <w:tab w:val="left" w:pos="567"/>
        </w:tabs>
        <w:spacing w:before="240" w:after="0"/>
        <w:ind w:left="567" w:hanging="567"/>
        <w:jc w:val="both"/>
        <w:rPr>
          <w:rFonts w:asciiTheme="minorHAnsi" w:hAnsiTheme="minorHAnsi" w:cstheme="minorHAnsi"/>
          <w:b/>
          <w:lang w:val="fr-FR"/>
        </w:rPr>
      </w:pPr>
      <w:r w:rsidRPr="006D49D8">
        <w:rPr>
          <w:rFonts w:asciiTheme="minorHAnsi" w:hAnsiTheme="minorHAnsi" w:cstheme="minorHAnsi"/>
          <w:sz w:val="22"/>
          <w:lang w:val="fr-FR"/>
        </w:rPr>
        <w:tab/>
      </w:r>
      <w:r w:rsidR="002F3385" w:rsidRPr="006D49D8">
        <w:rPr>
          <w:rFonts w:asciiTheme="minorHAnsi" w:hAnsiTheme="minorHAnsi" w:cstheme="minorHAnsi"/>
          <w:b/>
          <w:lang w:val="fr-FR"/>
        </w:rPr>
        <w:t>Article 5 — Communication</w:t>
      </w:r>
    </w:p>
    <w:p w14:paraId="7FACA36E" w14:textId="77777777" w:rsidR="00C2718F" w:rsidRPr="006D49D8" w:rsidRDefault="002E60D5" w:rsidP="005322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5.1</w:t>
      </w:r>
      <w:r w:rsidRPr="006D49D8">
        <w:rPr>
          <w:rFonts w:asciiTheme="minorHAnsi" w:hAnsiTheme="minorHAnsi" w:cstheme="minorHAnsi"/>
          <w:sz w:val="22"/>
          <w:lang w:val="fr-FR"/>
        </w:rPr>
        <w:tab/>
      </w:r>
      <w:r w:rsidR="00C2718F" w:rsidRPr="006D49D8">
        <w:rPr>
          <w:rFonts w:asciiTheme="minorHAnsi" w:hAnsiTheme="minorHAnsi" w:cstheme="minorHAnsi"/>
          <w:sz w:val="22"/>
          <w:lang w:val="fr-FR"/>
        </w:rPr>
        <w:t>Toute communication relative au présent Contrat doit être faite par écrit, mentionner le numéro et l'intitulé de l'Action et être envoyée aux adresses suivantes :</w:t>
      </w:r>
    </w:p>
    <w:p w14:paraId="7FACA36F" w14:textId="77777777" w:rsidR="00C2718F" w:rsidRPr="006D49D8" w:rsidRDefault="00C2718F" w:rsidP="00315B5B">
      <w:pPr>
        <w:spacing w:before="240" w:after="120"/>
        <w:ind w:left="567"/>
        <w:jc w:val="both"/>
        <w:rPr>
          <w:rFonts w:asciiTheme="minorHAnsi" w:hAnsiTheme="minorHAnsi" w:cstheme="minorHAnsi"/>
          <w:sz w:val="22"/>
          <w:u w:val="single"/>
          <w:lang w:val="fr-FR"/>
        </w:rPr>
      </w:pPr>
      <w:r w:rsidRPr="006D49D8">
        <w:rPr>
          <w:rFonts w:asciiTheme="minorHAnsi" w:hAnsiTheme="minorHAnsi" w:cstheme="minorHAnsi"/>
          <w:sz w:val="22"/>
          <w:u w:val="single"/>
          <w:lang w:val="fr-FR"/>
        </w:rPr>
        <w:t>Pour le pouvoir adjudicateur</w:t>
      </w:r>
    </w:p>
    <w:p w14:paraId="337917D1" w14:textId="071FB53F" w:rsidR="00270092" w:rsidRPr="006D49D8" w:rsidRDefault="00270092" w:rsidP="009A7F96">
      <w:pPr>
        <w:spacing w:after="120"/>
        <w:ind w:left="567"/>
        <w:rPr>
          <w:rFonts w:asciiTheme="minorHAnsi" w:hAnsiTheme="minorHAnsi" w:cstheme="minorHAnsi"/>
          <w:b/>
          <w:sz w:val="22"/>
          <w:highlight w:val="yellow"/>
          <w:lang w:val="fr-FR"/>
        </w:rPr>
      </w:pPr>
      <w:r w:rsidRPr="006D49D8">
        <w:rPr>
          <w:rFonts w:asciiTheme="minorHAnsi" w:hAnsiTheme="minorHAnsi" w:cstheme="minorHAnsi"/>
          <w:b/>
          <w:sz w:val="22"/>
          <w:lang w:val="fr-FR"/>
        </w:rPr>
        <w:t>Pour les sujets liés à l'attribution du contrat (y compris les modifications au contrat) :</w:t>
      </w:r>
    </w:p>
    <w:p w14:paraId="3C10D38F" w14:textId="1E788ACA" w:rsidR="006D49D8" w:rsidRPr="006D49D8" w:rsidRDefault="006D49D8" w:rsidP="00F326B1">
      <w:pPr>
        <w:ind w:left="567"/>
        <w:rPr>
          <w:rFonts w:asciiTheme="minorHAnsi" w:hAnsiTheme="minorHAnsi" w:cstheme="minorHAnsi"/>
          <w:b/>
          <w:sz w:val="22"/>
          <w:highlight w:val="yellow"/>
        </w:rPr>
      </w:pPr>
      <w:r w:rsidRPr="006D49D8">
        <w:rPr>
          <w:rFonts w:asciiTheme="minorHAnsi" w:hAnsiTheme="minorHAnsi" w:cstheme="minorHAnsi"/>
          <w:b/>
          <w:sz w:val="22"/>
          <w:highlight w:val="yellow"/>
        </w:rPr>
        <w:t xml:space="preserve">International Centre for Migration Policy Development </w:t>
      </w:r>
    </w:p>
    <w:p w14:paraId="7FACA371" w14:textId="6224E277" w:rsidR="00A13A38" w:rsidRPr="006D49D8" w:rsidRDefault="00591D68" w:rsidP="00F326B1">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À l'attention de (nom)</w:t>
      </w:r>
    </w:p>
    <w:p w14:paraId="7FACA372" w14:textId="0CA8E148" w:rsidR="00A13A38" w:rsidRPr="006D49D8" w:rsidRDefault="008C0C1A" w:rsidP="00F326B1">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Rothschildplatz 4</w:t>
      </w:r>
    </w:p>
    <w:p w14:paraId="7FACA373" w14:textId="45D7304B" w:rsidR="00A13A38" w:rsidRPr="006D49D8" w:rsidRDefault="00F326B1" w:rsidP="00F326B1">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 xml:space="preserve">AT – 1020 Vienne </w:t>
      </w:r>
    </w:p>
    <w:p w14:paraId="7FACA374" w14:textId="77777777" w:rsidR="00F326B1" w:rsidRPr="006D49D8" w:rsidRDefault="00DC5C70" w:rsidP="00F326B1">
      <w:pPr>
        <w:ind w:left="567"/>
        <w:rPr>
          <w:rFonts w:asciiTheme="minorHAnsi" w:hAnsiTheme="minorHAnsi" w:cstheme="minorHAnsi"/>
          <w:b/>
          <w:sz w:val="22"/>
          <w:lang w:val="fr-FR"/>
        </w:rPr>
      </w:pPr>
      <w:r w:rsidRPr="006D49D8">
        <w:rPr>
          <w:rFonts w:asciiTheme="minorHAnsi" w:hAnsiTheme="minorHAnsi" w:cstheme="minorHAnsi"/>
          <w:b/>
          <w:sz w:val="22"/>
          <w:highlight w:val="yellow"/>
          <w:lang w:val="fr-FR"/>
        </w:rPr>
        <w:t>Autriche</w:t>
      </w:r>
    </w:p>
    <w:p w14:paraId="26AD1F95" w14:textId="77777777" w:rsidR="00270092" w:rsidRPr="006D49D8" w:rsidRDefault="00270092" w:rsidP="00270092">
      <w:pPr>
        <w:spacing w:before="120" w:after="120"/>
        <w:ind w:left="567"/>
        <w:rPr>
          <w:rFonts w:asciiTheme="minorHAnsi" w:hAnsiTheme="minorHAnsi" w:cstheme="minorHAnsi"/>
          <w:b/>
          <w:sz w:val="22"/>
          <w:lang w:val="fr-FR"/>
        </w:rPr>
      </w:pPr>
      <w:r w:rsidRPr="006D49D8">
        <w:rPr>
          <w:rFonts w:asciiTheme="minorHAnsi" w:hAnsiTheme="minorHAnsi" w:cstheme="minorHAnsi"/>
          <w:b/>
          <w:sz w:val="22"/>
          <w:lang w:val="fr-FR"/>
        </w:rPr>
        <w:t>Pour les sujets liés à l'exécution du contrat :</w:t>
      </w:r>
    </w:p>
    <w:p w14:paraId="1AB669F3" w14:textId="2477CF5C" w:rsidR="00270092" w:rsidRPr="006D49D8" w:rsidRDefault="00270092" w:rsidP="00270092">
      <w:pPr>
        <w:spacing w:before="120" w:after="120"/>
        <w:ind w:left="567"/>
        <w:rPr>
          <w:rFonts w:asciiTheme="minorHAnsi" w:hAnsiTheme="minorHAnsi" w:cstheme="minorHAnsi"/>
          <w:b/>
          <w:sz w:val="22"/>
          <w:lang w:val="fr-FR"/>
        </w:rPr>
      </w:pPr>
      <w:r w:rsidRPr="006D49D8">
        <w:rPr>
          <w:rFonts w:asciiTheme="minorHAnsi" w:hAnsiTheme="minorHAnsi" w:cstheme="minorHAnsi"/>
          <w:b/>
          <w:sz w:val="22"/>
          <w:highlight w:val="yellow"/>
          <w:lang w:val="fr-FR"/>
        </w:rPr>
        <w:t>(nom, adresse et coordonnées, le cas échéant pour un contrat particulier)</w:t>
      </w:r>
    </w:p>
    <w:p w14:paraId="113F25B2" w14:textId="77777777" w:rsidR="00270092" w:rsidRPr="006D49D8" w:rsidRDefault="00270092" w:rsidP="00A37741">
      <w:pPr>
        <w:spacing w:before="120" w:after="120"/>
        <w:ind w:left="567"/>
        <w:rPr>
          <w:rFonts w:asciiTheme="minorHAnsi" w:hAnsiTheme="minorHAnsi" w:cstheme="minorHAnsi"/>
          <w:b/>
          <w:sz w:val="22"/>
          <w:lang w:val="fr-FR"/>
        </w:rPr>
      </w:pPr>
    </w:p>
    <w:p w14:paraId="7FACA375" w14:textId="6908F2B5" w:rsidR="00D249A3" w:rsidRPr="006D49D8" w:rsidRDefault="003152A2" w:rsidP="00A37741">
      <w:pPr>
        <w:spacing w:before="120" w:after="120"/>
        <w:ind w:left="567"/>
        <w:rPr>
          <w:rFonts w:asciiTheme="minorHAnsi" w:hAnsiTheme="minorHAnsi" w:cstheme="minorHAnsi"/>
          <w:b/>
          <w:sz w:val="22"/>
          <w:lang w:val="fr-FR"/>
        </w:rPr>
      </w:pPr>
      <w:r w:rsidRPr="006D49D8">
        <w:rPr>
          <w:rFonts w:asciiTheme="minorHAnsi" w:hAnsiTheme="minorHAnsi" w:cstheme="minorHAnsi"/>
          <w:b/>
          <w:sz w:val="22"/>
          <w:lang w:val="fr-FR"/>
        </w:rPr>
        <w:t>[ou]</w:t>
      </w:r>
    </w:p>
    <w:p w14:paraId="11711C96" w14:textId="46EE9318" w:rsidR="006D49D8" w:rsidRPr="006D49D8" w:rsidRDefault="006D49D8" w:rsidP="006D49D8">
      <w:pPr>
        <w:ind w:left="567"/>
        <w:rPr>
          <w:rFonts w:asciiTheme="minorHAnsi" w:hAnsiTheme="minorHAnsi" w:cstheme="minorHAnsi"/>
          <w:b/>
          <w:sz w:val="22"/>
          <w:highlight w:val="yellow"/>
        </w:rPr>
      </w:pPr>
      <w:r w:rsidRPr="006D49D8">
        <w:rPr>
          <w:rFonts w:asciiTheme="minorHAnsi" w:hAnsiTheme="minorHAnsi" w:cstheme="minorHAnsi"/>
          <w:b/>
          <w:sz w:val="22"/>
          <w:highlight w:val="yellow"/>
        </w:rPr>
        <w:t xml:space="preserve">International Centre for Migration Policy Development </w:t>
      </w:r>
    </w:p>
    <w:p w14:paraId="7FACA377" w14:textId="72995592" w:rsidR="00D249A3" w:rsidRPr="006D49D8" w:rsidRDefault="009A7F96" w:rsidP="00D249A3">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À l'attention de (nom)</w:t>
      </w:r>
    </w:p>
    <w:p w14:paraId="7FACA379" w14:textId="4A47F7C0" w:rsidR="00D249A3" w:rsidRPr="00030BB3" w:rsidRDefault="00587108" w:rsidP="00D249A3">
      <w:pPr>
        <w:ind w:left="567"/>
        <w:rPr>
          <w:rFonts w:asciiTheme="minorHAnsi" w:hAnsiTheme="minorHAnsi" w:cstheme="minorBidi"/>
          <w:b/>
          <w:bCs/>
          <w:sz w:val="22"/>
          <w:szCs w:val="22"/>
          <w:highlight w:val="yellow"/>
          <w:lang w:val="fr-FR"/>
        </w:rPr>
      </w:pPr>
      <w:r w:rsidRPr="006D49D8">
        <w:rPr>
          <w:rFonts w:asciiTheme="minorHAnsi" w:hAnsiTheme="minorHAnsi" w:cstheme="minorBidi"/>
          <w:b/>
          <w:bCs/>
          <w:sz w:val="22"/>
          <w:szCs w:val="22"/>
          <w:highlight w:val="yellow"/>
          <w:lang w:val="fr-FR"/>
        </w:rPr>
        <w:t xml:space="preserve">Place du Champs de Mars 2/4BE – 1050 Bruxelles </w:t>
      </w:r>
    </w:p>
    <w:p w14:paraId="7FACA37A" w14:textId="1924E378" w:rsidR="00D249A3" w:rsidRPr="006D49D8" w:rsidRDefault="00B67028" w:rsidP="06D2B766">
      <w:pPr>
        <w:ind w:left="567"/>
        <w:rPr>
          <w:rFonts w:asciiTheme="minorHAnsi" w:hAnsiTheme="minorHAnsi" w:cstheme="minorBidi"/>
          <w:b/>
          <w:bCs/>
          <w:sz w:val="22"/>
          <w:szCs w:val="22"/>
          <w:highlight w:val="yellow"/>
          <w:lang w:val="fr-FR"/>
        </w:rPr>
      </w:pPr>
      <w:r w:rsidRPr="006D49D8">
        <w:rPr>
          <w:rFonts w:asciiTheme="minorHAnsi" w:hAnsiTheme="minorHAnsi" w:cstheme="minorBidi"/>
          <w:b/>
          <w:bCs/>
          <w:sz w:val="22"/>
          <w:szCs w:val="22"/>
          <w:highlight w:val="yellow"/>
          <w:lang w:val="fr-FR"/>
        </w:rPr>
        <w:t>Belgique</w:t>
      </w:r>
    </w:p>
    <w:p w14:paraId="7FACA37B" w14:textId="77777777" w:rsidR="00C2718F" w:rsidRPr="006D49D8" w:rsidRDefault="00C2718F" w:rsidP="00315B5B">
      <w:pPr>
        <w:spacing w:before="240" w:after="120"/>
        <w:ind w:left="567"/>
        <w:jc w:val="both"/>
        <w:rPr>
          <w:rFonts w:asciiTheme="minorHAnsi" w:hAnsiTheme="minorHAnsi" w:cstheme="minorHAnsi"/>
          <w:sz w:val="22"/>
          <w:u w:val="single"/>
          <w:lang w:val="fr-FR"/>
        </w:rPr>
      </w:pPr>
      <w:r w:rsidRPr="006D49D8">
        <w:rPr>
          <w:rFonts w:asciiTheme="minorHAnsi" w:hAnsiTheme="minorHAnsi" w:cstheme="minorHAnsi"/>
          <w:sz w:val="22"/>
          <w:u w:val="single"/>
          <w:lang w:val="fr-FR"/>
        </w:rPr>
        <w:t>Pour la coordonnatrice</w:t>
      </w:r>
    </w:p>
    <w:p w14:paraId="7FACA37C" w14:textId="77777777" w:rsidR="00D33A48" w:rsidRPr="006D49D8" w:rsidRDefault="00D33A48" w:rsidP="00236AE5">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NOM</w:t>
      </w:r>
    </w:p>
    <w:p w14:paraId="7FACA37D" w14:textId="77777777" w:rsidR="003343E5" w:rsidRPr="006D49D8" w:rsidRDefault="00D33A48" w:rsidP="00236AE5">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ADRESSE</w:t>
      </w:r>
    </w:p>
    <w:p w14:paraId="7FACA37E" w14:textId="77777777" w:rsidR="00886713" w:rsidRPr="006D49D8" w:rsidRDefault="00886713" w:rsidP="00236AE5">
      <w:pPr>
        <w:spacing w:after="240"/>
        <w:ind w:left="567"/>
        <w:rPr>
          <w:rFonts w:asciiTheme="minorHAnsi" w:hAnsiTheme="minorHAnsi" w:cstheme="minorHAnsi"/>
          <w:b/>
          <w:sz w:val="22"/>
          <w:lang w:val="fr-FR"/>
        </w:rPr>
      </w:pPr>
    </w:p>
    <w:p w14:paraId="7FACA37F" w14:textId="27310433" w:rsidR="00805272" w:rsidRPr="006D49D8" w:rsidRDefault="00D33A48" w:rsidP="00315B5B">
      <w:pPr>
        <w:spacing w:before="120" w:after="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 xml:space="preserve">5.2 </w:t>
      </w:r>
      <w:r w:rsidR="003343E5" w:rsidRPr="006D49D8">
        <w:rPr>
          <w:rFonts w:asciiTheme="minorHAnsi" w:hAnsiTheme="minorHAnsi" w:cstheme="minorHAnsi"/>
          <w:sz w:val="22"/>
          <w:lang w:val="fr-FR"/>
        </w:rPr>
        <w:tab/>
      </w:r>
      <w:r w:rsidR="00C245A9" w:rsidRPr="006D49D8">
        <w:rPr>
          <w:rFonts w:asciiTheme="minorHAnsi" w:hAnsiTheme="minorHAnsi" w:cstheme="minorHAnsi"/>
          <w:sz w:val="22"/>
          <w:lang w:val="fr-FR"/>
        </w:rPr>
        <w:t xml:space="preserve">La ou les vérifications des dépenses visées à l'article </w:t>
      </w:r>
      <w:r w:rsidR="00C245A9" w:rsidRPr="006D49D8">
        <w:rPr>
          <w:rFonts w:asciiTheme="minorHAnsi" w:hAnsiTheme="minorHAnsi" w:cstheme="minorHAnsi"/>
          <w:sz w:val="22"/>
          <w:highlight w:val="yellow"/>
          <w:lang w:val="fr-FR"/>
        </w:rPr>
        <w:t>Article 15.6</w:t>
      </w:r>
      <w:r w:rsidR="00C245A9" w:rsidRPr="006D49D8">
        <w:rPr>
          <w:rFonts w:asciiTheme="minorHAnsi" w:hAnsiTheme="minorHAnsi" w:cstheme="minorHAnsi"/>
          <w:sz w:val="22"/>
          <w:lang w:val="fr-FR"/>
        </w:rPr>
        <w:t xml:space="preserve"> de l'annexe I sera effectuée par </w:t>
      </w:r>
      <w:r w:rsidR="009A7F96" w:rsidRPr="006D49D8">
        <w:rPr>
          <w:rFonts w:asciiTheme="minorHAnsi" w:hAnsiTheme="minorHAnsi" w:cstheme="minorHAnsi"/>
          <w:b/>
          <w:sz w:val="22"/>
          <w:szCs w:val="22"/>
          <w:lang w:val="fr-FR"/>
        </w:rPr>
        <w:t>[</w:t>
      </w:r>
      <w:r w:rsidR="009A7F96" w:rsidRPr="006D49D8">
        <w:rPr>
          <w:rFonts w:asciiTheme="minorHAnsi" w:hAnsiTheme="minorHAnsi" w:cstheme="minorHAnsi"/>
          <w:i/>
          <w:sz w:val="22"/>
          <w:szCs w:val="22"/>
          <w:highlight w:val="green"/>
          <w:lang w:val="fr-FR"/>
        </w:rPr>
        <w:t>en cas de vérification des dépenses contractée par l'ICMPD, veuillez ajouter la référence / dérogation correspondante à l'article 7 des présentes Conditions particulières et ajuster la référence dans le présent article</w:t>
      </w:r>
      <w:r w:rsidR="009A7F96" w:rsidRPr="006D49D8">
        <w:rPr>
          <w:rFonts w:asciiTheme="minorHAnsi" w:hAnsiTheme="minorHAnsi" w:cstheme="minorHAnsi"/>
          <w:b/>
          <w:i/>
          <w:sz w:val="22"/>
          <w:szCs w:val="22"/>
          <w:lang w:val="fr-FR"/>
        </w:rPr>
        <w:t>]</w:t>
      </w:r>
      <w:r w:rsidR="00805272" w:rsidRPr="006D49D8">
        <w:rPr>
          <w:rFonts w:asciiTheme="minorHAnsi" w:hAnsiTheme="minorHAnsi" w:cstheme="minorHAnsi"/>
          <w:sz w:val="22"/>
          <w:lang w:val="fr-FR"/>
        </w:rPr>
        <w:t>:</w:t>
      </w:r>
    </w:p>
    <w:p w14:paraId="7FACA380" w14:textId="77777777" w:rsidR="00D33A48" w:rsidRPr="006D49D8" w:rsidRDefault="00D33A48" w:rsidP="00825B03">
      <w:pPr>
        <w:ind w:left="567"/>
        <w:rPr>
          <w:rFonts w:asciiTheme="minorHAnsi" w:hAnsiTheme="minorHAnsi" w:cstheme="minorHAnsi"/>
          <w:b/>
          <w:sz w:val="22"/>
          <w:highlight w:val="yellow"/>
          <w:lang w:val="fr-FR"/>
        </w:rPr>
      </w:pPr>
      <w:r w:rsidRPr="006D49D8">
        <w:rPr>
          <w:rFonts w:asciiTheme="minorHAnsi" w:hAnsiTheme="minorHAnsi" w:cstheme="minorHAnsi"/>
          <w:b/>
          <w:sz w:val="22"/>
          <w:highlight w:val="yellow"/>
          <w:lang w:val="fr-FR"/>
        </w:rPr>
        <w:t>NOM DE L'AUDITEUR SÉLECTIONNÉ ET APPROUVÉ</w:t>
      </w:r>
    </w:p>
    <w:p w14:paraId="7FACA381" w14:textId="77777777" w:rsidR="00825B03" w:rsidRPr="006D49D8" w:rsidRDefault="00D33A48" w:rsidP="008D0F22">
      <w:pPr>
        <w:ind w:left="567"/>
        <w:rPr>
          <w:rFonts w:asciiTheme="minorHAnsi" w:hAnsiTheme="minorHAnsi" w:cstheme="minorHAnsi"/>
          <w:b/>
          <w:sz w:val="22"/>
          <w:lang w:val="fr-FR"/>
        </w:rPr>
      </w:pPr>
      <w:r w:rsidRPr="006D49D8">
        <w:rPr>
          <w:rFonts w:asciiTheme="minorHAnsi" w:hAnsiTheme="minorHAnsi" w:cstheme="minorHAnsi"/>
          <w:b/>
          <w:sz w:val="22"/>
          <w:highlight w:val="yellow"/>
          <w:lang w:val="fr-FR"/>
        </w:rPr>
        <w:t>ADRESSE</w:t>
      </w:r>
    </w:p>
    <w:p w14:paraId="7FACA382" w14:textId="77777777" w:rsidR="00C2718F" w:rsidRPr="006D49D8" w:rsidRDefault="00C2718F" w:rsidP="00236AE5">
      <w:pPr>
        <w:pStyle w:val="Text1"/>
        <w:keepNext/>
        <w:spacing w:before="360" w:after="0"/>
        <w:ind w:left="567" w:hanging="567"/>
        <w:jc w:val="both"/>
        <w:rPr>
          <w:rFonts w:asciiTheme="minorHAnsi" w:hAnsiTheme="minorHAnsi" w:cstheme="minorHAnsi"/>
          <w:b/>
          <w:i/>
          <w:lang w:val="fr-FR"/>
        </w:rPr>
      </w:pPr>
      <w:r w:rsidRPr="006D49D8">
        <w:rPr>
          <w:rFonts w:asciiTheme="minorHAnsi" w:hAnsiTheme="minorHAnsi" w:cstheme="minorHAnsi"/>
          <w:b/>
          <w:lang w:val="fr-FR"/>
        </w:rPr>
        <w:t>Article 6 — Annexes</w:t>
      </w:r>
    </w:p>
    <w:p w14:paraId="7FACA383" w14:textId="0D434585" w:rsidR="00C2718F" w:rsidRPr="006D49D8" w:rsidRDefault="00C2718F" w:rsidP="005322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6.1</w:t>
      </w:r>
      <w:r w:rsidRPr="006D49D8">
        <w:rPr>
          <w:rFonts w:asciiTheme="minorHAnsi" w:hAnsiTheme="minorHAnsi" w:cstheme="minorHAnsi"/>
          <w:sz w:val="22"/>
          <w:lang w:val="fr-FR"/>
        </w:rPr>
        <w:tab/>
        <w:t>Les documents suivants sont annexés aux présentes Conditions Particulières et font partie intégrante du Contrat [</w:t>
      </w:r>
      <w:r w:rsidR="00D9444C" w:rsidRPr="006D49D8">
        <w:rPr>
          <w:rFonts w:asciiTheme="minorHAnsi" w:hAnsiTheme="minorHAnsi" w:cstheme="minorHAnsi"/>
          <w:i/>
          <w:sz w:val="22"/>
          <w:highlight w:val="green"/>
          <w:lang w:val="fr-FR"/>
        </w:rPr>
        <w:t>Dans le cas où l'une des annexes n'est pas applicable, veuillez ajouter « sans objet » entre parenthèses après le nom de l'annexe</w:t>
      </w:r>
      <w:r w:rsidR="00D9444C" w:rsidRPr="006D49D8">
        <w:rPr>
          <w:rFonts w:asciiTheme="minorHAnsi" w:hAnsiTheme="minorHAnsi" w:cstheme="minorHAnsi"/>
          <w:sz w:val="22"/>
          <w:lang w:val="fr-FR"/>
        </w:rPr>
        <w:t>]:</w:t>
      </w:r>
    </w:p>
    <w:p w14:paraId="7FACA385" w14:textId="038C142B" w:rsidR="00C2718F" w:rsidRPr="006D49D8" w:rsidRDefault="00C2718F" w:rsidP="00532286">
      <w:pPr>
        <w:pStyle w:val="Text4"/>
        <w:spacing w:before="120" w:after="0"/>
        <w:ind w:left="1843" w:hanging="1276"/>
        <w:jc w:val="both"/>
        <w:rPr>
          <w:rFonts w:asciiTheme="minorHAnsi" w:hAnsiTheme="minorHAnsi" w:cstheme="minorHAnsi"/>
          <w:lang w:val="fr-FR"/>
        </w:rPr>
      </w:pPr>
      <w:r w:rsidRPr="006D49D8">
        <w:rPr>
          <w:rFonts w:asciiTheme="minorHAnsi" w:hAnsiTheme="minorHAnsi" w:cstheme="minorHAnsi"/>
          <w:sz w:val="22"/>
          <w:lang w:val="fr-FR"/>
        </w:rPr>
        <w:lastRenderedPageBreak/>
        <w:t>Annexe I :</w:t>
      </w:r>
      <w:r w:rsidRPr="006D49D8">
        <w:rPr>
          <w:rFonts w:asciiTheme="minorHAnsi" w:hAnsiTheme="minorHAnsi" w:cstheme="minorHAnsi"/>
          <w:sz w:val="22"/>
          <w:lang w:val="fr-FR"/>
        </w:rPr>
        <w:tab/>
        <w:t>Conditions générales</w:t>
      </w:r>
    </w:p>
    <w:p w14:paraId="7FACA386" w14:textId="30323D5B" w:rsidR="00C2718F" w:rsidRPr="006D49D8" w:rsidRDefault="00F20EDE" w:rsidP="00532286">
      <w:pPr>
        <w:spacing w:before="120"/>
        <w:ind w:left="1843" w:hanging="1276"/>
        <w:jc w:val="both"/>
        <w:rPr>
          <w:rFonts w:asciiTheme="minorHAnsi" w:hAnsiTheme="minorHAnsi" w:cstheme="minorHAnsi"/>
          <w:lang w:val="fr-FR"/>
        </w:rPr>
      </w:pPr>
      <w:r w:rsidRPr="006D49D8">
        <w:rPr>
          <w:rFonts w:asciiTheme="minorHAnsi" w:hAnsiTheme="minorHAnsi" w:cstheme="minorHAnsi"/>
          <w:sz w:val="22"/>
          <w:lang w:val="fr-FR"/>
        </w:rPr>
        <w:t xml:space="preserve">Annexe II : </w:t>
      </w:r>
      <w:r w:rsidRPr="006D49D8">
        <w:rPr>
          <w:rFonts w:asciiTheme="minorHAnsi" w:hAnsiTheme="minorHAnsi" w:cstheme="minorHAnsi"/>
          <w:sz w:val="22"/>
          <w:lang w:val="fr-FR"/>
        </w:rPr>
        <w:tab/>
        <w:t>Budget de l'action</w:t>
      </w:r>
    </w:p>
    <w:p w14:paraId="7FACA387" w14:textId="0C71414C" w:rsidR="00C2718F" w:rsidRPr="006D49D8" w:rsidRDefault="00C2718F" w:rsidP="00532286">
      <w:pPr>
        <w:spacing w:before="120"/>
        <w:ind w:left="1843" w:hanging="1276"/>
        <w:jc w:val="both"/>
        <w:rPr>
          <w:rFonts w:asciiTheme="minorHAnsi" w:hAnsiTheme="minorHAnsi" w:cstheme="minorHAnsi"/>
          <w:lang w:val="fr-FR"/>
        </w:rPr>
      </w:pPr>
      <w:r w:rsidRPr="006D49D8">
        <w:rPr>
          <w:rFonts w:asciiTheme="minorHAnsi" w:hAnsiTheme="minorHAnsi" w:cstheme="minorHAnsi"/>
          <w:sz w:val="22"/>
          <w:lang w:val="fr-FR"/>
        </w:rPr>
        <w:t>Annexe III :</w:t>
      </w:r>
      <w:r w:rsidRPr="006D49D8">
        <w:rPr>
          <w:rFonts w:asciiTheme="minorHAnsi" w:hAnsiTheme="minorHAnsi" w:cstheme="minorHAnsi"/>
          <w:sz w:val="22"/>
          <w:lang w:val="fr-FR"/>
        </w:rPr>
        <w:tab/>
      </w:r>
      <w:r w:rsidR="0094303A" w:rsidRPr="006D49D8">
        <w:rPr>
          <w:rFonts w:asciiTheme="minorHAnsi" w:hAnsiTheme="minorHAnsi" w:cstheme="minorHAnsi"/>
          <w:sz w:val="22"/>
          <w:lang w:val="fr-FR"/>
        </w:rPr>
        <w:t>Achats par les bénéficiaires de subventions</w:t>
      </w:r>
    </w:p>
    <w:p w14:paraId="7FACA388" w14:textId="6FE2C205" w:rsidR="00C2718F" w:rsidRPr="006D49D8" w:rsidRDefault="00C2718F" w:rsidP="00532286">
      <w:pPr>
        <w:spacing w:before="120"/>
        <w:ind w:left="1843" w:hanging="1276"/>
        <w:jc w:val="both"/>
        <w:rPr>
          <w:rFonts w:asciiTheme="minorHAnsi" w:hAnsiTheme="minorHAnsi" w:cstheme="minorHAnsi"/>
          <w:lang w:val="fr-FR"/>
        </w:rPr>
      </w:pPr>
      <w:r w:rsidRPr="006D49D8">
        <w:rPr>
          <w:rFonts w:asciiTheme="minorHAnsi" w:hAnsiTheme="minorHAnsi" w:cstheme="minorHAnsi"/>
          <w:sz w:val="22"/>
          <w:lang w:val="fr-FR"/>
        </w:rPr>
        <w:t>Annexe IV :</w:t>
      </w:r>
      <w:r w:rsidRPr="006D49D8">
        <w:rPr>
          <w:rFonts w:asciiTheme="minorHAnsi" w:hAnsiTheme="minorHAnsi" w:cstheme="minorHAnsi"/>
          <w:sz w:val="22"/>
          <w:lang w:val="fr-FR"/>
        </w:rPr>
        <w:tab/>
      </w:r>
      <w:r w:rsidR="00007487" w:rsidRPr="006D49D8">
        <w:rPr>
          <w:rFonts w:asciiTheme="minorHAnsi" w:hAnsiTheme="minorHAnsi" w:cstheme="minorHAnsi"/>
          <w:sz w:val="22"/>
          <w:lang w:val="fr-FR"/>
        </w:rPr>
        <w:t>Demande de paiement pour le contrat de subvention et formulaire d'identification financière</w:t>
      </w:r>
    </w:p>
    <w:p w14:paraId="7FACA389" w14:textId="693A299B" w:rsidR="00FC517D" w:rsidRPr="006D49D8" w:rsidRDefault="00C2718F" w:rsidP="00532286">
      <w:pPr>
        <w:spacing w:before="120"/>
        <w:ind w:left="1843" w:hanging="1276"/>
        <w:jc w:val="both"/>
        <w:rPr>
          <w:rFonts w:asciiTheme="minorHAnsi" w:hAnsiTheme="minorHAnsi" w:cstheme="minorHAnsi"/>
          <w:sz w:val="22"/>
          <w:highlight w:val="yellow"/>
          <w:lang w:val="fr-FR"/>
        </w:rPr>
      </w:pPr>
      <w:r w:rsidRPr="006D49D8">
        <w:rPr>
          <w:rFonts w:asciiTheme="minorHAnsi" w:hAnsiTheme="minorHAnsi" w:cstheme="minorHAnsi"/>
          <w:sz w:val="22"/>
          <w:lang w:val="fr-FR"/>
        </w:rPr>
        <w:t>Annexe V :</w:t>
      </w:r>
      <w:r w:rsidRPr="006D49D8">
        <w:rPr>
          <w:rFonts w:asciiTheme="minorHAnsi" w:hAnsiTheme="minorHAnsi" w:cstheme="minorHAnsi"/>
          <w:sz w:val="22"/>
          <w:lang w:val="fr-FR"/>
        </w:rPr>
        <w:tab/>
        <w:t xml:space="preserve">Modèle de rapport narratif et financier </w:t>
      </w:r>
    </w:p>
    <w:p w14:paraId="7FACA38A" w14:textId="7B88004C" w:rsidR="00A910C9" w:rsidRPr="006D49D8" w:rsidRDefault="00B97B55" w:rsidP="2AB3BDC4">
      <w:pPr>
        <w:spacing w:before="120"/>
        <w:ind w:left="1843" w:hanging="1276"/>
        <w:jc w:val="both"/>
        <w:rPr>
          <w:rFonts w:asciiTheme="minorHAnsi" w:hAnsiTheme="minorHAnsi" w:cstheme="minorBidi"/>
          <w:sz w:val="22"/>
          <w:szCs w:val="22"/>
          <w:lang w:val="fr-FR"/>
        </w:rPr>
      </w:pPr>
      <w:r w:rsidRPr="006D49D8">
        <w:rPr>
          <w:rFonts w:asciiTheme="minorHAnsi" w:hAnsiTheme="minorHAnsi" w:cstheme="minorBidi"/>
          <w:sz w:val="22"/>
          <w:szCs w:val="22"/>
          <w:lang w:val="fr-FR"/>
        </w:rPr>
        <w:t xml:space="preserve">Annexe V : </w:t>
      </w:r>
      <w:r w:rsidR="00EB5B5F" w:rsidRPr="006D49D8">
        <w:rPr>
          <w:rFonts w:asciiTheme="minorHAnsi" w:hAnsiTheme="minorHAnsi" w:cstheme="minorBidi"/>
          <w:sz w:val="22"/>
          <w:szCs w:val="22"/>
          <w:lang w:val="fr-FR"/>
        </w:rPr>
        <w:tab/>
      </w:r>
      <w:r w:rsidR="003221A6" w:rsidRPr="006D49D8">
        <w:rPr>
          <w:rFonts w:asciiTheme="minorHAnsi" w:hAnsiTheme="minorHAnsi" w:cstheme="minorBidi"/>
          <w:sz w:val="22"/>
          <w:szCs w:val="22"/>
          <w:lang w:val="fr-FR"/>
        </w:rPr>
        <w:t>Termes de référence pour la vérification des dépenses d'un contrat de subvention</w:t>
      </w:r>
    </w:p>
    <w:p w14:paraId="0474CFE5" w14:textId="7825E3F0" w:rsidR="00CA047B" w:rsidRPr="006D49D8" w:rsidRDefault="00B97B55" w:rsidP="2AB3BDC4">
      <w:pPr>
        <w:spacing w:before="120"/>
        <w:ind w:left="1843" w:hanging="1276"/>
        <w:jc w:val="both"/>
        <w:rPr>
          <w:rFonts w:asciiTheme="minorHAnsi" w:hAnsiTheme="minorHAnsi" w:cstheme="minorBidi"/>
          <w:sz w:val="22"/>
          <w:szCs w:val="22"/>
          <w:lang w:val="fr-FR"/>
        </w:rPr>
      </w:pPr>
      <w:r w:rsidRPr="006D49D8">
        <w:rPr>
          <w:rFonts w:asciiTheme="minorHAnsi" w:hAnsiTheme="minorHAnsi" w:cstheme="minorBidi"/>
          <w:sz w:val="22"/>
          <w:szCs w:val="22"/>
          <w:lang w:val="fr-FR"/>
        </w:rPr>
        <w:t>Annexe V I :</w:t>
      </w:r>
      <w:r w:rsidR="00EB5B5F" w:rsidRPr="006D49D8">
        <w:rPr>
          <w:rFonts w:asciiTheme="minorHAnsi" w:hAnsiTheme="minorHAnsi" w:cstheme="minorBidi"/>
          <w:sz w:val="22"/>
          <w:szCs w:val="22"/>
          <w:lang w:val="fr-FR"/>
        </w:rPr>
        <w:tab/>
      </w:r>
      <w:r w:rsidR="00CA047B" w:rsidRPr="006D49D8">
        <w:rPr>
          <w:rFonts w:asciiTheme="minorHAnsi" w:hAnsiTheme="minorHAnsi" w:cstheme="minorBidi"/>
          <w:sz w:val="22"/>
          <w:szCs w:val="22"/>
          <w:lang w:val="fr-FR"/>
        </w:rPr>
        <w:t>Tableau des transactions et des erreurs</w:t>
      </w:r>
    </w:p>
    <w:p w14:paraId="7FACA38B" w14:textId="6ACEF0B1" w:rsidR="00D33A48" w:rsidRPr="006D49D8" w:rsidRDefault="00B97B55" w:rsidP="2AB3BDC4">
      <w:pPr>
        <w:spacing w:before="120"/>
        <w:ind w:left="1843" w:hanging="1276"/>
        <w:jc w:val="both"/>
        <w:rPr>
          <w:rFonts w:asciiTheme="minorHAnsi" w:hAnsiTheme="minorHAnsi" w:cstheme="minorBidi"/>
          <w:sz w:val="22"/>
          <w:szCs w:val="22"/>
          <w:lang w:val="fr-FR"/>
        </w:rPr>
      </w:pPr>
      <w:r w:rsidRPr="006D49D8">
        <w:rPr>
          <w:rFonts w:asciiTheme="minorHAnsi" w:hAnsiTheme="minorHAnsi" w:cstheme="minorBidi"/>
          <w:sz w:val="22"/>
          <w:szCs w:val="22"/>
          <w:lang w:val="fr-FR"/>
        </w:rPr>
        <w:t xml:space="preserve">Annexe V II :   </w:t>
      </w:r>
      <w:r w:rsidR="00222CC2" w:rsidRPr="006D49D8">
        <w:rPr>
          <w:rFonts w:asciiTheme="minorHAnsi" w:hAnsiTheme="minorHAnsi" w:cstheme="minorBidi"/>
          <w:sz w:val="22"/>
          <w:szCs w:val="22"/>
          <w:lang w:val="fr-FR"/>
        </w:rPr>
        <w:tab/>
      </w:r>
      <w:r w:rsidR="00D33A48" w:rsidRPr="006D49D8">
        <w:rPr>
          <w:rFonts w:asciiTheme="minorHAnsi" w:hAnsiTheme="minorHAnsi" w:cstheme="minorBidi"/>
          <w:sz w:val="22"/>
          <w:szCs w:val="22"/>
          <w:lang w:val="fr-FR"/>
        </w:rPr>
        <w:t>Formulaire de garantie de préfinancement</w:t>
      </w:r>
    </w:p>
    <w:p w14:paraId="7FACA38C" w14:textId="77777777" w:rsidR="00D33A48" w:rsidRPr="006D49D8" w:rsidRDefault="00D33A48" w:rsidP="00532286">
      <w:pPr>
        <w:spacing w:before="120"/>
        <w:ind w:left="1843" w:hanging="1276"/>
        <w:jc w:val="both"/>
        <w:rPr>
          <w:rFonts w:asciiTheme="minorHAnsi" w:hAnsiTheme="minorHAnsi" w:cstheme="minorHAnsi"/>
          <w:sz w:val="22"/>
          <w:lang w:val="fr-FR"/>
        </w:rPr>
      </w:pPr>
      <w:r w:rsidRPr="006D49D8">
        <w:rPr>
          <w:rFonts w:asciiTheme="minorHAnsi" w:hAnsiTheme="minorHAnsi" w:cstheme="minorHAnsi"/>
          <w:sz w:val="22"/>
          <w:lang w:val="fr-FR"/>
        </w:rPr>
        <w:t>Annexe IX :</w:t>
      </w:r>
      <w:r w:rsidRPr="006D49D8">
        <w:rPr>
          <w:rFonts w:asciiTheme="minorHAnsi" w:hAnsiTheme="minorHAnsi" w:cstheme="minorHAnsi"/>
          <w:sz w:val="22"/>
          <w:lang w:val="fr-FR"/>
        </w:rPr>
        <w:tab/>
        <w:t>Transfert de propriété des actifs</w:t>
      </w:r>
    </w:p>
    <w:p w14:paraId="7FACA38D" w14:textId="23BC4293" w:rsidR="002F3E91" w:rsidRPr="006D49D8" w:rsidRDefault="002F3E91" w:rsidP="002F3E91">
      <w:pPr>
        <w:spacing w:before="120"/>
        <w:ind w:left="1843" w:hanging="1276"/>
        <w:jc w:val="both"/>
        <w:rPr>
          <w:rFonts w:asciiTheme="minorHAnsi" w:hAnsiTheme="minorHAnsi" w:cstheme="minorHAnsi"/>
          <w:sz w:val="22"/>
          <w:lang w:val="fr-FR"/>
        </w:rPr>
      </w:pPr>
      <w:r w:rsidRPr="006D49D8">
        <w:rPr>
          <w:rFonts w:asciiTheme="minorHAnsi" w:hAnsiTheme="minorHAnsi" w:cstheme="minorHAnsi"/>
          <w:sz w:val="22"/>
          <w:lang w:val="fr-FR"/>
        </w:rPr>
        <w:t>Annexe X :</w:t>
      </w:r>
      <w:r w:rsidRPr="006D49D8">
        <w:rPr>
          <w:rFonts w:asciiTheme="minorHAnsi" w:hAnsiTheme="minorHAnsi" w:cstheme="minorHAnsi"/>
          <w:sz w:val="22"/>
          <w:lang w:val="fr-FR"/>
        </w:rPr>
        <w:tab/>
        <w:t>Rapport financier prévisionnel et prévisions</w:t>
      </w:r>
    </w:p>
    <w:p w14:paraId="7FACA38E" w14:textId="7BE561E1" w:rsidR="00892ABD" w:rsidRPr="006D49D8" w:rsidRDefault="00C2718F" w:rsidP="005322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6.2</w:t>
      </w:r>
      <w:r w:rsidRPr="006D49D8">
        <w:rPr>
          <w:rFonts w:asciiTheme="minorHAnsi" w:hAnsiTheme="minorHAnsi" w:cstheme="minorHAnsi"/>
          <w:sz w:val="22"/>
          <w:lang w:val="fr-FR"/>
        </w:rPr>
        <w:tab/>
        <w:t>En cas de conflit entre les dispositions des présentes Conditions Particulières et l'une quelconque de leurs Annexes, les Conditions Particulières prévaudront. En cas de conflit entre les dispositions de l'annexe I et celles des autres annexes, celles de l'annexe I prévalent.</w:t>
      </w:r>
    </w:p>
    <w:p w14:paraId="7FACA38F" w14:textId="4B7CA409" w:rsidR="008F120C" w:rsidRPr="006D49D8" w:rsidRDefault="008F120C" w:rsidP="008F120C">
      <w:pPr>
        <w:spacing w:before="360"/>
        <w:jc w:val="both"/>
        <w:rPr>
          <w:rFonts w:asciiTheme="minorHAnsi" w:hAnsiTheme="minorHAnsi" w:cstheme="minorHAnsi"/>
          <w:b/>
          <w:sz w:val="22"/>
          <w:szCs w:val="22"/>
          <w:lang w:val="fr-FR"/>
        </w:rPr>
      </w:pPr>
      <w:r w:rsidRPr="006D49D8">
        <w:rPr>
          <w:rFonts w:asciiTheme="minorHAnsi" w:hAnsiTheme="minorHAnsi" w:cstheme="minorHAnsi"/>
          <w:b/>
          <w:lang w:val="fr-FR"/>
        </w:rPr>
        <w:t xml:space="preserve">Article 7 — Autres conditions spécifiques applicables à l'action </w:t>
      </w:r>
      <w:r w:rsidR="00453007" w:rsidRPr="006D49D8">
        <w:rPr>
          <w:rFonts w:asciiTheme="minorHAnsi" w:hAnsiTheme="minorHAnsi" w:cstheme="minorHAnsi"/>
          <w:b/>
          <w:sz w:val="22"/>
          <w:szCs w:val="22"/>
          <w:lang w:val="fr-FR"/>
        </w:rPr>
        <w:t xml:space="preserve">[ </w:t>
      </w:r>
      <w:r w:rsidR="00453007" w:rsidRPr="006D49D8">
        <w:rPr>
          <w:rFonts w:asciiTheme="minorHAnsi" w:hAnsiTheme="minorHAnsi" w:cstheme="minorHAnsi"/>
          <w:i/>
          <w:sz w:val="22"/>
          <w:szCs w:val="22"/>
          <w:highlight w:val="green"/>
          <w:lang w:val="fr-FR"/>
        </w:rPr>
        <w:t>en cas de dispositions spécifiques d'appel à propositions, veuillez ajouter les dispositions pertinentes / déroger aux conditions générales</w:t>
      </w:r>
      <w:r w:rsidR="00453007" w:rsidRPr="006D49D8">
        <w:rPr>
          <w:rFonts w:asciiTheme="minorHAnsi" w:hAnsiTheme="minorHAnsi" w:cstheme="minorHAnsi"/>
          <w:b/>
          <w:sz w:val="22"/>
          <w:szCs w:val="22"/>
          <w:lang w:val="fr-FR"/>
        </w:rPr>
        <w:t>]</w:t>
      </w:r>
    </w:p>
    <w:p w14:paraId="7FACA390" w14:textId="77777777" w:rsidR="008F120C" w:rsidRPr="006D49D8" w:rsidRDefault="008F120C" w:rsidP="008F120C">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7.1</w:t>
      </w:r>
      <w:r w:rsidRPr="006D49D8">
        <w:rPr>
          <w:rFonts w:asciiTheme="minorHAnsi" w:hAnsiTheme="minorHAnsi" w:cstheme="minorHAnsi"/>
          <w:sz w:val="22"/>
          <w:lang w:val="fr-FR"/>
        </w:rPr>
        <w:tab/>
        <w:t>Les Conditions Générales sont complétées par ce qui suit :</w:t>
      </w:r>
    </w:p>
    <w:p w14:paraId="7FACA391" w14:textId="77777777" w:rsidR="00661686" w:rsidRPr="006D49D8" w:rsidRDefault="00661686" w:rsidP="00661686">
      <w:pPr>
        <w:spacing w:before="120"/>
        <w:ind w:left="567" w:hanging="567"/>
        <w:jc w:val="both"/>
        <w:rPr>
          <w:rFonts w:asciiTheme="minorHAnsi" w:hAnsiTheme="minorHAnsi" w:cstheme="minorHAnsi"/>
          <w:sz w:val="22"/>
          <w:highlight w:val="lightGray"/>
          <w:lang w:val="fr-FR"/>
        </w:rPr>
      </w:pPr>
      <w:r w:rsidRPr="006D49D8">
        <w:rPr>
          <w:rFonts w:asciiTheme="minorHAnsi" w:hAnsiTheme="minorHAnsi" w:cstheme="minorHAnsi"/>
          <w:b/>
          <w:sz w:val="22"/>
          <w:highlight w:val="lightGray"/>
          <w:lang w:val="fr-FR"/>
        </w:rPr>
        <w:t>[</w:t>
      </w:r>
      <w:r w:rsidRPr="006D49D8">
        <w:rPr>
          <w:rFonts w:asciiTheme="minorHAnsi" w:hAnsiTheme="minorHAnsi" w:cstheme="minorHAnsi"/>
          <w:sz w:val="22"/>
          <w:highlight w:val="lightGray"/>
          <w:lang w:val="fr-FR"/>
        </w:rPr>
        <w:t>7.1.x</w:t>
      </w:r>
      <w:r w:rsidRPr="006D49D8">
        <w:rPr>
          <w:rFonts w:asciiTheme="minorHAnsi" w:hAnsiTheme="minorHAnsi" w:cstheme="minorHAnsi"/>
          <w:sz w:val="22"/>
          <w:highlight w:val="lightGray"/>
          <w:lang w:val="fr-FR"/>
        </w:rPr>
        <w:tab/>
        <w:t xml:space="preserve">L'aide financière accordée à des tiers ne peut être accordée que dans le respect des conditions fixées dans les lignes directrices pour les demandeurs et conformément aux critères et conditions énoncés dans la description de l'action figurant à l'annexe I. </w:t>
      </w:r>
    </w:p>
    <w:p w14:paraId="7FACA392" w14:textId="77777777" w:rsidR="00661686" w:rsidRPr="00270092" w:rsidRDefault="00661686" w:rsidP="00661686">
      <w:pPr>
        <w:spacing w:before="120"/>
        <w:ind w:left="567"/>
        <w:jc w:val="both"/>
        <w:rPr>
          <w:rFonts w:asciiTheme="minorHAnsi" w:hAnsiTheme="minorHAnsi" w:cstheme="minorHAnsi"/>
          <w:sz w:val="22"/>
          <w:highlight w:val="yellow"/>
        </w:rPr>
      </w:pPr>
      <w:proofErr w:type="spellStart"/>
      <w:r w:rsidRPr="00270092">
        <w:rPr>
          <w:rFonts w:asciiTheme="minorHAnsi" w:hAnsiTheme="minorHAnsi" w:cstheme="minorHAnsi"/>
          <w:sz w:val="22"/>
          <w:highlight w:val="yellow"/>
        </w:rPr>
        <w:t>optionnel</w:t>
      </w:r>
      <w:proofErr w:type="spellEnd"/>
    </w:p>
    <w:p w14:paraId="7FACA393" w14:textId="77777777" w:rsidR="00661686" w:rsidRPr="006D49D8" w:rsidRDefault="00661686" w:rsidP="00661686">
      <w:pPr>
        <w:spacing w:before="120"/>
        <w:ind w:left="567"/>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 xml:space="preserve">[Le montant maximal de l'aide financière par tiers est limité à [EUR] </w:t>
      </w:r>
      <w:r w:rsidRPr="006D49D8">
        <w:rPr>
          <w:rFonts w:asciiTheme="minorHAnsi" w:hAnsiTheme="minorHAnsi" w:cstheme="minorHAnsi"/>
          <w:sz w:val="22"/>
          <w:highlight w:val="yellow"/>
          <w:lang w:val="fr-FR"/>
        </w:rPr>
        <w:t>[&lt;Monnaie du code ISO du pouvoir adjudicateur&gt;] 60 000 &lt; ou moins ........ &gt;.]</w:t>
      </w:r>
    </w:p>
    <w:p w14:paraId="7FACA394" w14:textId="77777777" w:rsidR="00A37741" w:rsidRPr="006D49D8" w:rsidRDefault="00A37741" w:rsidP="00A37741">
      <w:pPr>
        <w:tabs>
          <w:tab w:val="left" w:pos="567"/>
        </w:tabs>
        <w:spacing w:before="120"/>
        <w:ind w:left="567" w:hanging="567"/>
        <w:jc w:val="both"/>
        <w:rPr>
          <w:rFonts w:asciiTheme="minorHAnsi" w:hAnsiTheme="minorHAnsi" w:cstheme="minorHAnsi"/>
          <w:sz w:val="22"/>
          <w:szCs w:val="22"/>
          <w:highlight w:val="lightGray"/>
          <w:lang w:val="fr-FR" w:eastAsia="en-GB"/>
        </w:rPr>
      </w:pPr>
      <w:r w:rsidRPr="006D49D8">
        <w:rPr>
          <w:rFonts w:asciiTheme="minorHAnsi" w:hAnsiTheme="minorHAnsi" w:cstheme="minorHAnsi"/>
          <w:sz w:val="22"/>
          <w:szCs w:val="22"/>
          <w:highlight w:val="lightGray"/>
          <w:lang w:val="fr-FR" w:eastAsia="en-GB"/>
        </w:rPr>
        <w:t>[</w:t>
      </w:r>
      <w:r w:rsidRPr="006D49D8">
        <w:rPr>
          <w:rFonts w:asciiTheme="minorHAnsi" w:hAnsiTheme="minorHAnsi" w:cstheme="minorHAnsi"/>
          <w:sz w:val="22"/>
          <w:highlight w:val="lightGray"/>
          <w:lang w:val="fr-FR"/>
        </w:rPr>
        <w:t>7.1.x Conformément à l'article 4.1, à la fin de chaque période de rapport, le Coordonnateur doit présenter un</w:t>
      </w:r>
      <w:r w:rsidRPr="006D49D8">
        <w:rPr>
          <w:rFonts w:asciiTheme="minorHAnsi" w:hAnsiTheme="minorHAnsi" w:cstheme="minorHAnsi"/>
          <w:sz w:val="22"/>
          <w:szCs w:val="22"/>
          <w:highlight w:val="lightGray"/>
          <w:lang w:val="fr-FR" w:eastAsia="en-GB"/>
        </w:rPr>
        <w:t xml:space="preserve"> rapport financier provisoire conforme à l'annexe X couvrant la période de référence écoulée.]</w:t>
      </w:r>
    </w:p>
    <w:p w14:paraId="7FACA395" w14:textId="77777777" w:rsidR="00A37741" w:rsidRPr="006D49D8" w:rsidRDefault="00A37741" w:rsidP="00A37741">
      <w:pPr>
        <w:spacing w:before="120"/>
        <w:ind w:left="567" w:hanging="567"/>
        <w:jc w:val="both"/>
        <w:rPr>
          <w:rFonts w:asciiTheme="minorHAnsi" w:hAnsiTheme="minorHAnsi" w:cstheme="minorHAnsi"/>
          <w:sz w:val="22"/>
          <w:szCs w:val="22"/>
          <w:highlight w:val="lightGray"/>
          <w:lang w:val="fr-FR" w:eastAsia="en-GB"/>
        </w:rPr>
      </w:pPr>
      <w:r w:rsidRPr="006D49D8">
        <w:rPr>
          <w:rFonts w:asciiTheme="minorHAnsi" w:hAnsiTheme="minorHAnsi" w:cstheme="minorHAnsi"/>
          <w:sz w:val="22"/>
          <w:szCs w:val="22"/>
          <w:highlight w:val="lightGray"/>
          <w:lang w:val="fr-FR" w:eastAsia="en-GB"/>
        </w:rPr>
        <w:t>[7.1.x Le paiement initial du préfinancement est accompagné d'une garantie financière d'un montant de ...]</w:t>
      </w:r>
    </w:p>
    <w:p w14:paraId="7FACA396" w14:textId="77777777" w:rsidR="00A37741" w:rsidRPr="006D49D8" w:rsidRDefault="00A37741" w:rsidP="00A37741">
      <w:pPr>
        <w:spacing w:before="120"/>
        <w:ind w:left="567" w:hanging="567"/>
        <w:jc w:val="both"/>
        <w:rPr>
          <w:rFonts w:asciiTheme="minorHAnsi" w:hAnsiTheme="minorHAnsi" w:cstheme="minorHAnsi"/>
          <w:sz w:val="22"/>
          <w:szCs w:val="22"/>
          <w:highlight w:val="lightGray"/>
          <w:lang w:val="fr-FR" w:eastAsia="en-GB"/>
        </w:rPr>
      </w:pPr>
      <w:r w:rsidRPr="006D49D8">
        <w:rPr>
          <w:rFonts w:asciiTheme="minorHAnsi" w:hAnsiTheme="minorHAnsi" w:cstheme="minorHAnsi"/>
          <w:sz w:val="22"/>
          <w:szCs w:val="22"/>
          <w:highlight w:val="lightGray"/>
          <w:lang w:val="fr-FR" w:eastAsia="en-GB"/>
        </w:rPr>
        <w:t>[7.1.x Outre l'article 15.5 des Conditions Générales, toute demande de paiement fondée sur la présentation d'un rapport financier provisoire conforme à l'Annexe X est automatiquement considérée comme suspendue jusqu'à l'approbation dudit rapport par le Maître d'Ouvrage.]</w:t>
      </w:r>
    </w:p>
    <w:p w14:paraId="7FACA397" w14:textId="77777777" w:rsidR="00A37741" w:rsidRPr="006D49D8" w:rsidRDefault="00A37741" w:rsidP="00A37741">
      <w:pPr>
        <w:spacing w:before="120"/>
        <w:ind w:left="567" w:hanging="567"/>
        <w:jc w:val="both"/>
        <w:rPr>
          <w:rFonts w:asciiTheme="minorHAnsi" w:hAnsiTheme="minorHAnsi" w:cstheme="minorHAnsi"/>
          <w:sz w:val="22"/>
          <w:highlight w:val="yellow"/>
          <w:lang w:val="fr-FR"/>
        </w:rPr>
      </w:pPr>
      <w:r w:rsidRPr="006D49D8">
        <w:rPr>
          <w:rFonts w:asciiTheme="minorHAnsi" w:hAnsiTheme="minorHAnsi" w:cstheme="minorHAnsi"/>
          <w:sz w:val="22"/>
          <w:szCs w:val="22"/>
          <w:highlight w:val="lightGray"/>
          <w:lang w:val="fr-FR" w:eastAsia="en-GB"/>
        </w:rPr>
        <w:t>[7.1.x Un compte bancaire dédié uniquement à la mise en œuvre de l'action est ouvert par le coordinateur. Tous les paiements entrants et sortants relatifs à la mise en œuvre de l'action sont effectués exclusivement à destination et à partir de ce compte bancaire.]</w:t>
      </w:r>
    </w:p>
    <w:p w14:paraId="7FACA398" w14:textId="77777777" w:rsidR="00661686" w:rsidRPr="006D49D8" w:rsidRDefault="00661686" w:rsidP="00661686">
      <w:pPr>
        <w:spacing w:before="240"/>
        <w:ind w:left="567"/>
        <w:jc w:val="both"/>
        <w:rPr>
          <w:rFonts w:asciiTheme="minorHAnsi" w:hAnsiTheme="minorHAnsi" w:cstheme="minorHAnsi"/>
          <w:sz w:val="22"/>
          <w:highlight w:val="yellow"/>
          <w:lang w:val="fr-FR"/>
        </w:rPr>
      </w:pPr>
      <w:r w:rsidRPr="006D49D8">
        <w:rPr>
          <w:rFonts w:asciiTheme="minorHAnsi" w:hAnsiTheme="minorHAnsi" w:cstheme="minorHAnsi"/>
          <w:sz w:val="22"/>
          <w:highlight w:val="yellow"/>
          <w:lang w:val="fr-FR"/>
        </w:rPr>
        <w:t>Si la TVA, les taxes, droits et taxes ne sont pas éligibles, c'est-à-dire dans l'un des cas suivants :</w:t>
      </w:r>
    </w:p>
    <w:p w14:paraId="7FACA399" w14:textId="77777777" w:rsidR="00661686" w:rsidRPr="006D49D8" w:rsidRDefault="00661686" w:rsidP="00661686">
      <w:pPr>
        <w:numPr>
          <w:ilvl w:val="0"/>
          <w:numId w:val="8"/>
        </w:numPr>
        <w:spacing w:before="120"/>
        <w:ind w:left="1134" w:hanging="284"/>
        <w:jc w:val="both"/>
        <w:rPr>
          <w:rFonts w:asciiTheme="minorHAnsi" w:hAnsiTheme="minorHAnsi" w:cstheme="minorHAnsi"/>
          <w:b/>
          <w:sz w:val="22"/>
          <w:highlight w:val="yellow"/>
          <w:lang w:val="fr-FR"/>
        </w:rPr>
      </w:pPr>
      <w:r w:rsidRPr="006D49D8">
        <w:rPr>
          <w:rFonts w:asciiTheme="minorHAnsi" w:hAnsiTheme="minorHAnsi" w:cstheme="minorHAnsi"/>
          <w:sz w:val="22"/>
          <w:highlight w:val="yellow"/>
          <w:lang w:val="fr-FR"/>
        </w:rPr>
        <w:t xml:space="preserve">L'acte de base/la convention de financement exclut leur éligibilité </w:t>
      </w:r>
    </w:p>
    <w:p w14:paraId="7FACA39A" w14:textId="77777777" w:rsidR="00661686" w:rsidRPr="006D49D8" w:rsidRDefault="00661686" w:rsidP="00661686">
      <w:pPr>
        <w:numPr>
          <w:ilvl w:val="0"/>
          <w:numId w:val="8"/>
        </w:numPr>
        <w:spacing w:before="120"/>
        <w:ind w:left="1134" w:hanging="284"/>
        <w:jc w:val="both"/>
        <w:rPr>
          <w:rFonts w:asciiTheme="minorHAnsi" w:hAnsiTheme="minorHAnsi" w:cstheme="minorHAnsi"/>
          <w:b/>
          <w:sz w:val="22"/>
          <w:highlight w:val="yellow"/>
          <w:lang w:val="fr-FR"/>
        </w:rPr>
      </w:pPr>
      <w:r w:rsidRPr="006D49D8">
        <w:rPr>
          <w:rFonts w:asciiTheme="minorHAnsi" w:hAnsiTheme="minorHAnsi" w:cstheme="minorHAnsi"/>
          <w:sz w:val="22"/>
          <w:highlight w:val="yellow"/>
          <w:lang w:val="fr-FR"/>
        </w:rPr>
        <w:t>L'appel à propositions exclut leur éligibilité</w:t>
      </w:r>
    </w:p>
    <w:p w14:paraId="7FACA39B" w14:textId="77777777" w:rsidR="00661686" w:rsidRPr="006D49D8" w:rsidRDefault="00661686" w:rsidP="00661686">
      <w:pPr>
        <w:numPr>
          <w:ilvl w:val="0"/>
          <w:numId w:val="8"/>
        </w:numPr>
        <w:spacing w:before="120"/>
        <w:ind w:left="1134" w:hanging="284"/>
        <w:jc w:val="both"/>
        <w:rPr>
          <w:rFonts w:asciiTheme="minorHAnsi" w:hAnsiTheme="minorHAnsi" w:cstheme="minorHAnsi"/>
          <w:b/>
          <w:sz w:val="22"/>
          <w:highlight w:val="yellow"/>
          <w:lang w:val="fr-FR"/>
        </w:rPr>
      </w:pPr>
      <w:r w:rsidRPr="006D49D8">
        <w:rPr>
          <w:rFonts w:asciiTheme="minorHAnsi" w:hAnsiTheme="minorHAnsi" w:cstheme="minorHAnsi"/>
          <w:sz w:val="22"/>
          <w:highlight w:val="yellow"/>
          <w:lang w:val="fr-FR"/>
        </w:rPr>
        <w:t>en ce qui concerne la TVA, les activités soutenues par la subvention sont exercées par le(s) bénéficiaire(s) en tant qu'autorité publique de l'État membre (police, justice et gestion du domaine public).</w:t>
      </w:r>
    </w:p>
    <w:p w14:paraId="7FACA39C" w14:textId="77777777" w:rsidR="00661686" w:rsidRPr="006D49D8" w:rsidRDefault="00A37741" w:rsidP="00661686">
      <w:pPr>
        <w:tabs>
          <w:tab w:val="left" w:pos="567"/>
        </w:tabs>
        <w:spacing w:before="120"/>
        <w:ind w:left="709" w:hanging="709"/>
        <w:jc w:val="both"/>
        <w:rPr>
          <w:rFonts w:asciiTheme="minorHAnsi" w:hAnsiTheme="minorHAnsi" w:cstheme="minorHAnsi"/>
          <w:sz w:val="22"/>
          <w:szCs w:val="22"/>
          <w:highlight w:val="lightGray"/>
          <w:lang w:val="fr-FR" w:eastAsia="en-GB"/>
        </w:rPr>
      </w:pPr>
      <w:r w:rsidRPr="006D49D8">
        <w:rPr>
          <w:rFonts w:asciiTheme="minorHAnsi" w:hAnsiTheme="minorHAnsi" w:cstheme="minorHAnsi"/>
          <w:b/>
          <w:sz w:val="22"/>
          <w:highlight w:val="lightGray"/>
          <w:lang w:val="fr-FR"/>
        </w:rPr>
        <w:lastRenderedPageBreak/>
        <w:t xml:space="preserve"> [</w:t>
      </w:r>
      <w:r w:rsidR="00661686" w:rsidRPr="006D49D8">
        <w:rPr>
          <w:rFonts w:asciiTheme="minorHAnsi" w:hAnsiTheme="minorHAnsi" w:cstheme="minorHAnsi"/>
          <w:sz w:val="22"/>
          <w:highlight w:val="lightGray"/>
          <w:lang w:val="fr-FR"/>
        </w:rPr>
        <w:t>7.1.x</w:t>
      </w:r>
      <w:r w:rsidR="00661686" w:rsidRPr="006D49D8">
        <w:rPr>
          <w:rFonts w:asciiTheme="minorHAnsi" w:hAnsiTheme="minorHAnsi" w:cstheme="minorHAnsi"/>
          <w:sz w:val="22"/>
          <w:highlight w:val="lightGray"/>
          <w:lang w:val="fr-FR"/>
        </w:rPr>
        <w:tab/>
        <w:t xml:space="preserve">&lt;TVA/ taxes, droits et taxes </w:t>
      </w:r>
      <w:r w:rsidR="00661686" w:rsidRPr="006D49D8">
        <w:rPr>
          <w:rFonts w:asciiTheme="minorHAnsi" w:hAnsiTheme="minorHAnsi" w:cstheme="minorHAnsi"/>
          <w:sz w:val="22"/>
          <w:highlight w:val="yellow"/>
          <w:lang w:val="fr-FR"/>
        </w:rPr>
        <w:t xml:space="preserve">&gt;  </w:t>
      </w:r>
      <w:r w:rsidR="00661686" w:rsidRPr="006D49D8">
        <w:rPr>
          <w:rFonts w:asciiTheme="minorHAnsi" w:hAnsiTheme="minorHAnsi" w:cstheme="minorHAnsi"/>
          <w:sz w:val="22"/>
          <w:highlight w:val="lightGray"/>
          <w:lang w:val="fr-FR"/>
        </w:rPr>
        <w:t xml:space="preserve">are </w:t>
      </w:r>
      <w:r w:rsidR="00661686" w:rsidRPr="006D49D8">
        <w:rPr>
          <w:rFonts w:asciiTheme="minorHAnsi" w:hAnsiTheme="minorHAnsi" w:cstheme="minorHAnsi"/>
          <w:sz w:val="22"/>
          <w:szCs w:val="22"/>
          <w:highlight w:val="lightGray"/>
          <w:lang w:val="fr-FR" w:eastAsia="en-GB"/>
        </w:rPr>
        <w:t>ne sont pas éligibles [pour les activités [suivantes] décrites à l'annexe I].</w:t>
      </w:r>
    </w:p>
    <w:p w14:paraId="7FACA39D" w14:textId="77777777" w:rsidR="00661686" w:rsidRPr="006D49D8" w:rsidRDefault="00661686" w:rsidP="00661686">
      <w:pPr>
        <w:spacing w:before="240"/>
        <w:ind w:left="567"/>
        <w:rPr>
          <w:rFonts w:asciiTheme="minorHAnsi" w:hAnsiTheme="minorHAnsi" w:cstheme="minorHAnsi"/>
          <w:sz w:val="22"/>
          <w:szCs w:val="22"/>
          <w:highlight w:val="lightGray"/>
          <w:lang w:val="fr-FR"/>
        </w:rPr>
      </w:pPr>
      <w:r w:rsidRPr="006D49D8">
        <w:rPr>
          <w:rFonts w:asciiTheme="minorHAnsi" w:hAnsiTheme="minorHAnsi" w:cstheme="minorHAnsi"/>
          <w:sz w:val="22"/>
          <w:szCs w:val="22"/>
          <w:highlight w:val="yellow"/>
          <w:lang w:val="fr-FR"/>
        </w:rPr>
        <w:t xml:space="preserve">En cas de système de coûts acceptés (impôts non éligibles, contributions en nature...) </w:t>
      </w:r>
    </w:p>
    <w:p w14:paraId="7FACA39E" w14:textId="77777777" w:rsidR="00661686" w:rsidRPr="00270092" w:rsidRDefault="00661686" w:rsidP="00661686">
      <w:pPr>
        <w:spacing w:before="120"/>
        <w:ind w:left="567" w:hanging="567"/>
        <w:rPr>
          <w:rFonts w:asciiTheme="minorHAnsi" w:hAnsiTheme="minorHAnsi" w:cstheme="minorHAnsi"/>
          <w:sz w:val="22"/>
          <w:szCs w:val="22"/>
          <w:highlight w:val="lightGray"/>
        </w:rPr>
      </w:pPr>
      <w:r w:rsidRPr="006D49D8">
        <w:rPr>
          <w:rFonts w:asciiTheme="minorHAnsi" w:hAnsiTheme="minorHAnsi" w:cstheme="minorHAnsi"/>
          <w:sz w:val="22"/>
          <w:szCs w:val="22"/>
          <w:highlight w:val="lightGray"/>
          <w:lang w:val="fr-FR"/>
        </w:rPr>
        <w:t>7.1.x</w:t>
      </w:r>
      <w:r w:rsidRPr="006D49D8">
        <w:rPr>
          <w:rFonts w:asciiTheme="minorHAnsi" w:hAnsiTheme="minorHAnsi" w:cstheme="minorHAnsi"/>
          <w:sz w:val="22"/>
          <w:szCs w:val="22"/>
          <w:highlight w:val="lightGray"/>
          <w:lang w:val="fr-FR"/>
        </w:rPr>
        <w:tab/>
        <w:t xml:space="preserve">Les coûts non éligibles suivants peuvent être considérés comme faisant partie du total des coûts acceptés de l'action aux fins du cofinancement, comme suit : </w:t>
      </w:r>
      <w:r w:rsidRPr="006D49D8">
        <w:rPr>
          <w:rFonts w:asciiTheme="minorHAnsi" w:hAnsiTheme="minorHAnsi" w:cstheme="minorHAnsi"/>
          <w:sz w:val="22"/>
          <w:szCs w:val="22"/>
          <w:highlight w:val="yellow"/>
          <w:lang w:val="fr-FR"/>
        </w:rPr>
        <w:t xml:space="preserve">&lt; clarifier les conditions et les spécificités des coûts acceptés, tels que les contributions en nature, les impôts, y compris la TVA, etc. pour les contributions en nature soit le montant de la contribution si elle est connue (ex. valorisation des biens, etc.), soit le mode de calcul (ex. coût par jour pour le travail, etc.) </w:t>
      </w:r>
      <w:r w:rsidRPr="00270092">
        <w:rPr>
          <w:rFonts w:asciiTheme="minorHAnsi" w:hAnsiTheme="minorHAnsi" w:cstheme="minorHAnsi"/>
          <w:sz w:val="22"/>
          <w:szCs w:val="22"/>
          <w:highlight w:val="yellow"/>
        </w:rPr>
        <w:t xml:space="preserve">&gt; </w:t>
      </w:r>
    </w:p>
    <w:p w14:paraId="7FACA39F" w14:textId="105F49DB" w:rsidR="00661686" w:rsidRPr="006D49D8" w:rsidRDefault="00661686" w:rsidP="00661686">
      <w:pPr>
        <w:pStyle w:val="Text2"/>
        <w:spacing w:before="120"/>
        <w:ind w:left="567"/>
        <w:rPr>
          <w:rFonts w:asciiTheme="minorHAnsi" w:hAnsiTheme="minorHAnsi" w:cstheme="minorHAnsi"/>
          <w:sz w:val="22"/>
          <w:szCs w:val="22"/>
          <w:highlight w:val="lightGray"/>
          <w:lang w:val="fr-FR"/>
        </w:rPr>
      </w:pPr>
      <w:r w:rsidRPr="006D49D8">
        <w:rPr>
          <w:rFonts w:asciiTheme="minorHAnsi" w:hAnsiTheme="minorHAnsi" w:cstheme="minorHAnsi"/>
          <w:sz w:val="22"/>
          <w:szCs w:val="22"/>
          <w:highlight w:val="lightGray"/>
          <w:lang w:val="fr-FR"/>
        </w:rPr>
        <w:t>Le coût correspondant doit être inclus dans le budget (annexe II et annexe V) sous la rubrique 12.</w:t>
      </w:r>
    </w:p>
    <w:p w14:paraId="7FACA3A0" w14:textId="77777777" w:rsidR="00661686" w:rsidRPr="006D49D8" w:rsidRDefault="00661686" w:rsidP="00661686">
      <w:pPr>
        <w:spacing w:before="120"/>
        <w:ind w:left="567"/>
        <w:jc w:val="both"/>
        <w:rPr>
          <w:rFonts w:asciiTheme="minorHAnsi" w:hAnsiTheme="minorHAnsi" w:cstheme="minorHAnsi"/>
          <w:sz w:val="22"/>
          <w:lang w:val="fr-FR"/>
        </w:rPr>
      </w:pPr>
      <w:r w:rsidRPr="006D49D8">
        <w:rPr>
          <w:rFonts w:asciiTheme="minorHAnsi" w:hAnsiTheme="minorHAnsi" w:cstheme="minorHAnsi"/>
          <w:sz w:val="22"/>
          <w:highlight w:val="lightGray"/>
          <w:lang w:val="fr-FR"/>
        </w:rPr>
        <w:t xml:space="preserve">Le coût total accepté de l'action est estimé à [EUR] </w:t>
      </w:r>
      <w:r w:rsidRPr="006D49D8">
        <w:rPr>
          <w:rFonts w:asciiTheme="minorHAnsi" w:hAnsiTheme="minorHAnsi" w:cstheme="minorHAnsi"/>
          <w:sz w:val="22"/>
          <w:highlight w:val="yellow"/>
          <w:lang w:val="fr-FR"/>
        </w:rPr>
        <w:t>[&lt;code ISO de la monnaie du pouvoir adjudicateur comme ci-dessus&gt;]</w:t>
      </w:r>
      <w:r w:rsidRPr="006D49D8">
        <w:rPr>
          <w:rFonts w:asciiTheme="minorHAnsi" w:hAnsiTheme="minorHAnsi" w:cstheme="minorHAnsi"/>
          <w:sz w:val="22"/>
          <w:lang w:val="fr-FR"/>
        </w:rPr>
        <w:t xml:space="preserve"> &lt;inscrivez le montant de la rubrique 13 de l'annexe III&gt;, </w:t>
      </w:r>
      <w:r w:rsidRPr="006D49D8">
        <w:rPr>
          <w:rFonts w:asciiTheme="minorHAnsi" w:hAnsiTheme="minorHAnsi" w:cstheme="minorHAnsi"/>
          <w:sz w:val="22"/>
          <w:highlight w:val="lightGray"/>
          <w:lang w:val="fr-FR"/>
        </w:rPr>
        <w:t>tel qu'il figure à l'annexe III</w:t>
      </w:r>
      <w:r w:rsidRPr="006D49D8">
        <w:rPr>
          <w:rFonts w:asciiTheme="minorHAnsi" w:hAnsiTheme="minorHAnsi" w:cstheme="minorHAnsi"/>
          <w:sz w:val="22"/>
          <w:lang w:val="fr-FR"/>
        </w:rPr>
        <w:t xml:space="preserve">. </w:t>
      </w:r>
    </w:p>
    <w:p w14:paraId="7FACA3A1" w14:textId="77777777" w:rsidR="00661686" w:rsidRPr="006D49D8" w:rsidRDefault="00661686" w:rsidP="00661686">
      <w:pPr>
        <w:spacing w:before="120"/>
        <w:ind w:left="567"/>
        <w:jc w:val="both"/>
        <w:rPr>
          <w:rFonts w:asciiTheme="minorHAnsi" w:hAnsiTheme="minorHAnsi" w:cstheme="minorHAnsi"/>
          <w:sz w:val="22"/>
          <w:szCs w:val="22"/>
          <w:highlight w:val="lightGray"/>
          <w:lang w:val="fr-FR"/>
        </w:rPr>
      </w:pPr>
      <w:r w:rsidRPr="006D49D8">
        <w:rPr>
          <w:rFonts w:asciiTheme="minorHAnsi" w:hAnsiTheme="minorHAnsi" w:cstheme="minorHAnsi"/>
          <w:sz w:val="22"/>
          <w:szCs w:val="22"/>
          <w:highlight w:val="lightGray"/>
          <w:lang w:val="fr-FR"/>
        </w:rPr>
        <w:t>La contribution du pouvoir adjudicateur prévue à l'article 3.2 est en outre limitée à &lt; d'</w:t>
      </w:r>
      <w:r w:rsidRPr="006D49D8">
        <w:rPr>
          <w:rFonts w:asciiTheme="minorHAnsi" w:hAnsiTheme="minorHAnsi" w:cstheme="minorHAnsi"/>
          <w:sz w:val="22"/>
          <w:szCs w:val="22"/>
          <w:highlight w:val="yellow"/>
          <w:lang w:val="fr-FR"/>
        </w:rPr>
        <w:t>indiquer le pourcentage applicable &gt;</w:t>
      </w:r>
      <w:r w:rsidRPr="006D49D8">
        <w:rPr>
          <w:rFonts w:asciiTheme="minorHAnsi" w:hAnsiTheme="minorHAnsi" w:cstheme="minorHAnsi"/>
          <w:sz w:val="22"/>
          <w:szCs w:val="22"/>
          <w:highlight w:val="lightGray"/>
          <w:lang w:val="fr-FR"/>
        </w:rPr>
        <w:t xml:space="preserve"> % du total estimé des coûts acceptés.</w:t>
      </w:r>
    </w:p>
    <w:p w14:paraId="7FACA3A2" w14:textId="77777777" w:rsidR="00661686" w:rsidRPr="006D49D8" w:rsidRDefault="00661686" w:rsidP="00661686">
      <w:pPr>
        <w:spacing w:before="120"/>
        <w:ind w:left="567"/>
        <w:jc w:val="both"/>
        <w:rPr>
          <w:rFonts w:asciiTheme="minorHAnsi" w:hAnsiTheme="minorHAnsi" w:cstheme="minorHAnsi"/>
          <w:sz w:val="22"/>
          <w:szCs w:val="22"/>
          <w:highlight w:val="lightGray"/>
          <w:lang w:val="fr-FR"/>
        </w:rPr>
      </w:pPr>
      <w:r w:rsidRPr="006D49D8">
        <w:rPr>
          <w:rFonts w:asciiTheme="minorHAnsi" w:hAnsiTheme="minorHAnsi" w:cstheme="minorHAnsi"/>
          <w:sz w:val="22"/>
          <w:szCs w:val="22"/>
          <w:highlight w:val="lightGray"/>
          <w:lang w:val="fr-FR"/>
        </w:rPr>
        <w:t>Le montant définitif de la contribution du pouvoir adjudicateur est fixé conformément aux articles 14 et 17 de l'annexe II.  Les pourcentages fixés en ce qui concerne le total des coûts éligibles et le total des coûts acceptés s'appliquent cumulativement, de sorte que la contribution du pouvoir adjudicateur est limitée au montant le plus bas obtenu en appliquant respectivement les pourcentages au total final des coûts éligibles et acceptés approuvés par le pouvoir adjudicateur. Dans le cas où le total des coûts acceptés est égal au total des coûts éligibles, le pourcentage applicable au total des coûts acceptés s'applique au total des coûts éligibles afin d'assurer le cofinancement requis.</w:t>
      </w:r>
    </w:p>
    <w:p w14:paraId="7FACA3A3" w14:textId="6876F9D1" w:rsidR="00661686" w:rsidRPr="006D49D8" w:rsidRDefault="00661686" w:rsidP="00661686">
      <w:pPr>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lang w:val="fr-FR"/>
        </w:rPr>
        <w:t>7.2</w:t>
      </w:r>
      <w:r w:rsidRPr="006D49D8">
        <w:rPr>
          <w:rFonts w:asciiTheme="minorHAnsi" w:hAnsiTheme="minorHAnsi" w:cstheme="minorHAnsi"/>
          <w:sz w:val="22"/>
          <w:lang w:val="fr-FR"/>
        </w:rPr>
        <w:tab/>
        <w:t>Les dérogations suivantes à l'annexe I s'appliquent :</w:t>
      </w:r>
    </w:p>
    <w:p w14:paraId="7FACA3A4" w14:textId="77777777" w:rsidR="00661686" w:rsidRPr="006D49D8" w:rsidRDefault="00661686" w:rsidP="00661686">
      <w:pPr>
        <w:pStyle w:val="Heading3"/>
        <w:keepNext w:val="0"/>
        <w:widowControl w:val="0"/>
        <w:numPr>
          <w:ilvl w:val="0"/>
          <w:numId w:val="0"/>
        </w:numPr>
        <w:spacing w:before="240" w:after="120"/>
        <w:ind w:left="567"/>
        <w:jc w:val="both"/>
        <w:rPr>
          <w:rFonts w:asciiTheme="minorHAnsi" w:hAnsiTheme="minorHAnsi" w:cstheme="minorHAnsi"/>
          <w:i w:val="0"/>
          <w:sz w:val="22"/>
          <w:lang w:val="fr-FR"/>
        </w:rPr>
      </w:pPr>
      <w:r w:rsidRPr="006D49D8">
        <w:rPr>
          <w:rFonts w:asciiTheme="minorHAnsi" w:hAnsiTheme="minorHAnsi" w:cstheme="minorHAnsi"/>
          <w:i w:val="0"/>
          <w:sz w:val="22"/>
          <w:szCs w:val="22"/>
          <w:highlight w:val="yellow"/>
          <w:lang w:val="fr-FR" w:eastAsia="en-GB"/>
        </w:rPr>
        <w:t xml:space="preserve">Si l'objectif de l'Action est de renforcer la capacité financière </w:t>
      </w:r>
      <w:r w:rsidRPr="006D49D8">
        <w:rPr>
          <w:rFonts w:asciiTheme="minorHAnsi" w:hAnsiTheme="minorHAnsi" w:cstheme="minorHAnsi"/>
          <w:i w:val="0"/>
          <w:sz w:val="22"/>
          <w:highlight w:val="yellow"/>
          <w:lang w:val="fr-FR"/>
        </w:rPr>
        <w:t xml:space="preserve">d'un Bénéficiaire ou de personnes physiques dans le besoin et/ou de générer un revenu permettant d'assurer sa pérennité au-delà de la fin du présent Contrat </w:t>
      </w:r>
    </w:p>
    <w:p w14:paraId="7FACA3A5" w14:textId="77777777" w:rsidR="00661686" w:rsidRPr="006D49D8" w:rsidRDefault="00661686" w:rsidP="00661686">
      <w:pPr>
        <w:shd w:val="clear" w:color="auto" w:fill="D9D9D9"/>
        <w:tabs>
          <w:tab w:val="left" w:pos="-1440"/>
          <w:tab w:val="left" w:pos="-720"/>
        </w:tabs>
        <w:spacing w:before="120"/>
        <w:ind w:left="567" w:hanging="567"/>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[7.2.x</w:t>
      </w:r>
      <w:r w:rsidRPr="006D49D8">
        <w:rPr>
          <w:rFonts w:asciiTheme="minorHAnsi" w:hAnsiTheme="minorHAnsi" w:cstheme="minorHAnsi"/>
          <w:sz w:val="22"/>
          <w:highlight w:val="lightGray"/>
          <w:lang w:val="fr-FR"/>
        </w:rPr>
        <w:tab/>
        <w:t xml:space="preserve">La règle de non-profit ne s'applique pas au présent contrat, conformément à l'article 17 de l'annexe II : </w:t>
      </w:r>
    </w:p>
    <w:p w14:paraId="7FACA3A6" w14:textId="77777777" w:rsidR="00661686" w:rsidRPr="006D49D8" w:rsidRDefault="00661686" w:rsidP="00661686">
      <w:pPr>
        <w:shd w:val="clear" w:color="auto" w:fill="D9D9D9"/>
        <w:tabs>
          <w:tab w:val="left" w:pos="-1440"/>
          <w:tab w:val="left" w:pos="-720"/>
        </w:tabs>
        <w:spacing w:before="120"/>
        <w:ind w:left="567"/>
        <w:rPr>
          <w:rFonts w:asciiTheme="minorHAnsi" w:hAnsiTheme="minorHAnsi" w:cstheme="minorHAnsi"/>
          <w:sz w:val="22"/>
          <w:highlight w:val="yellow"/>
          <w:lang w:val="fr-FR"/>
        </w:rPr>
      </w:pPr>
      <w:r w:rsidRPr="006D49D8">
        <w:rPr>
          <w:rFonts w:asciiTheme="minorHAnsi" w:hAnsiTheme="minorHAnsi" w:cstheme="minorHAnsi"/>
          <w:sz w:val="22"/>
          <w:highlight w:val="yellow"/>
          <w:lang w:val="fr-FR"/>
        </w:rPr>
        <w:t xml:space="preserve">choisir  </w:t>
      </w:r>
    </w:p>
    <w:p w14:paraId="7FACA3A7" w14:textId="77777777" w:rsidR="00661686" w:rsidRPr="006D49D8" w:rsidRDefault="00661686" w:rsidP="00661686">
      <w:pPr>
        <w:shd w:val="clear" w:color="auto" w:fill="D9D9D9"/>
        <w:tabs>
          <w:tab w:val="left" w:pos="-1440"/>
          <w:tab w:val="left" w:pos="-720"/>
        </w:tabs>
        <w:spacing w:before="120"/>
        <w:ind w:left="1134" w:hanging="284"/>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[une]</w:t>
      </w:r>
      <w:r w:rsidRPr="006D49D8">
        <w:rPr>
          <w:rFonts w:asciiTheme="minorHAnsi" w:hAnsiTheme="minorHAnsi" w:cstheme="minorHAnsi"/>
          <w:sz w:val="22"/>
          <w:highlight w:val="lightGray"/>
          <w:lang w:val="fr-FR"/>
        </w:rPr>
        <w:tab/>
        <w:t>actions dont l'objectif est le renforcement de la capacité financière d'un Bénéficiaire]</w:t>
      </w:r>
    </w:p>
    <w:p w14:paraId="43C14EFD" w14:textId="07ADD965" w:rsidR="00CC1AC8" w:rsidRPr="006D49D8" w:rsidRDefault="00661686" w:rsidP="00CC1AC8">
      <w:pPr>
        <w:shd w:val="clear" w:color="auto" w:fill="D9D9D9"/>
        <w:tabs>
          <w:tab w:val="left" w:pos="-1440"/>
          <w:tab w:val="left" w:pos="-720"/>
        </w:tabs>
        <w:spacing w:before="120"/>
        <w:ind w:left="1134" w:hanging="284"/>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[b)</w:t>
      </w:r>
      <w:r w:rsidRPr="006D49D8">
        <w:rPr>
          <w:rFonts w:asciiTheme="minorHAnsi" w:hAnsiTheme="minorHAnsi" w:cstheme="minorHAnsi"/>
          <w:sz w:val="22"/>
          <w:highlight w:val="lightGray"/>
          <w:lang w:val="fr-FR"/>
        </w:rPr>
        <w:tab/>
        <w:t>les actions génératrices de revenus pour assurer leur continuité au-delà de la fin du présent Contrat]</w:t>
      </w:r>
    </w:p>
    <w:p w14:paraId="7FACA3A9" w14:textId="77777777" w:rsidR="00661686" w:rsidRPr="006D49D8" w:rsidRDefault="00661686" w:rsidP="00661686">
      <w:pPr>
        <w:shd w:val="clear" w:color="auto" w:fill="D9D9D9"/>
        <w:tabs>
          <w:tab w:val="left" w:pos="-1440"/>
          <w:tab w:val="left" w:pos="-720"/>
        </w:tabs>
        <w:spacing w:before="120"/>
        <w:ind w:left="1134" w:hanging="284"/>
        <w:jc w:val="both"/>
        <w:rPr>
          <w:rFonts w:asciiTheme="minorHAnsi" w:hAnsiTheme="minorHAnsi" w:cstheme="minorHAnsi"/>
          <w:sz w:val="22"/>
          <w:lang w:val="fr-FR"/>
        </w:rPr>
      </w:pPr>
      <w:r w:rsidRPr="006D49D8">
        <w:rPr>
          <w:rFonts w:asciiTheme="minorHAnsi" w:hAnsiTheme="minorHAnsi" w:cstheme="minorHAnsi"/>
          <w:sz w:val="22"/>
          <w:highlight w:val="lightGray"/>
          <w:lang w:val="fr-FR"/>
        </w:rPr>
        <w:t>[c]</w:t>
      </w:r>
      <w:r w:rsidRPr="006D49D8">
        <w:rPr>
          <w:rFonts w:asciiTheme="minorHAnsi" w:hAnsiTheme="minorHAnsi" w:cstheme="minorHAnsi"/>
          <w:sz w:val="22"/>
          <w:highlight w:val="lightGray"/>
          <w:lang w:val="fr-FR"/>
        </w:rPr>
        <w:tab/>
        <w:t>d'autres aides directes versées aux personnes physiques qui en ont le plus besoin, telles que les chômeurs et les réfugiés]]</w:t>
      </w:r>
    </w:p>
    <w:p w14:paraId="7FACA3AA" w14:textId="77777777" w:rsidR="00661686" w:rsidRPr="006D49D8" w:rsidRDefault="00661686" w:rsidP="00661686">
      <w:pPr>
        <w:tabs>
          <w:tab w:val="left" w:pos="-1440"/>
          <w:tab w:val="left" w:pos="-720"/>
        </w:tabs>
        <w:spacing w:before="120"/>
        <w:jc w:val="both"/>
        <w:rPr>
          <w:rFonts w:asciiTheme="minorHAnsi" w:hAnsiTheme="minorHAnsi" w:cstheme="minorHAnsi"/>
          <w:sz w:val="22"/>
          <w:szCs w:val="22"/>
          <w:lang w:val="fr-FR"/>
        </w:rPr>
      </w:pPr>
      <w:r w:rsidRPr="006D49D8">
        <w:rPr>
          <w:rFonts w:asciiTheme="minorHAnsi" w:hAnsiTheme="minorHAnsi" w:cstheme="minorHAnsi"/>
          <w:sz w:val="22"/>
          <w:szCs w:val="22"/>
          <w:highlight w:val="yellow"/>
          <w:lang w:val="fr-FR"/>
        </w:rPr>
        <w:t>Lorsque l'un des bénéficiaires est une organisation internationale.</w:t>
      </w:r>
    </w:p>
    <w:p w14:paraId="7FACA3AB" w14:textId="77777777" w:rsidR="004E0780" w:rsidRPr="006D49D8" w:rsidRDefault="004E0780" w:rsidP="004E0780">
      <w:pPr>
        <w:tabs>
          <w:tab w:val="left" w:pos="-1440"/>
          <w:tab w:val="left" w:pos="-720"/>
        </w:tabs>
        <w:spacing w:before="120"/>
        <w:ind w:left="567" w:hanging="567"/>
        <w:jc w:val="both"/>
        <w:rPr>
          <w:rFonts w:asciiTheme="minorHAnsi" w:hAnsiTheme="minorHAnsi" w:cstheme="minorHAnsi"/>
          <w:sz w:val="22"/>
          <w:lang w:val="fr-FR"/>
        </w:rPr>
      </w:pPr>
      <w:r w:rsidRPr="006D49D8">
        <w:rPr>
          <w:rFonts w:asciiTheme="minorHAnsi" w:hAnsiTheme="minorHAnsi" w:cstheme="minorHAnsi"/>
          <w:sz w:val="22"/>
          <w:highlight w:val="lightGray"/>
          <w:lang w:val="fr-FR"/>
        </w:rPr>
        <w:t>[7.2.x</w:t>
      </w:r>
      <w:r w:rsidRPr="006D49D8">
        <w:rPr>
          <w:rFonts w:asciiTheme="minorHAnsi" w:hAnsiTheme="minorHAnsi" w:cstheme="minorHAnsi"/>
          <w:sz w:val="22"/>
          <w:highlight w:val="lightGray"/>
          <w:lang w:val="fr-FR"/>
        </w:rPr>
        <w:tab/>
        <w:t xml:space="preserve">Les dérogations suivantes aux Conditions Générales s'appliquent : </w:t>
      </w:r>
      <w:r w:rsidRPr="006D49D8">
        <w:rPr>
          <w:rFonts w:asciiTheme="minorHAnsi" w:hAnsiTheme="minorHAnsi" w:cstheme="minorHAnsi"/>
          <w:sz w:val="22"/>
          <w:highlight w:val="yellow"/>
          <w:lang w:val="fr-FR"/>
        </w:rPr>
        <w:t xml:space="preserve">Inclure ici les organisations internationales qui sont co-bénéficiaire(s) de la subvention </w:t>
      </w:r>
      <w:r w:rsidRPr="006D49D8">
        <w:rPr>
          <w:rFonts w:asciiTheme="minorHAnsi" w:hAnsiTheme="minorHAnsi" w:cstheme="minorHAnsi"/>
          <w:sz w:val="22"/>
          <w:highlight w:val="lightGray"/>
          <w:lang w:val="fr-FR"/>
        </w:rPr>
        <w:t>et dont les piliers ont été évalués positivement.</w:t>
      </w:r>
    </w:p>
    <w:p w14:paraId="7FACA3AC" w14:textId="77777777" w:rsidR="004E0780" w:rsidRPr="006D49D8" w:rsidRDefault="004E0780" w:rsidP="004E0780">
      <w:pPr>
        <w:numPr>
          <w:ilvl w:val="0"/>
          <w:numId w:val="9"/>
        </w:numPr>
        <w:tabs>
          <w:tab w:val="left" w:pos="-1440"/>
          <w:tab w:val="left" w:pos="-720"/>
        </w:tabs>
        <w:spacing w:before="120"/>
        <w:ind w:left="993" w:hanging="283"/>
        <w:jc w:val="both"/>
        <w:rPr>
          <w:rFonts w:asciiTheme="minorHAnsi" w:hAnsiTheme="minorHAnsi" w:cstheme="minorHAnsi"/>
          <w:sz w:val="22"/>
          <w:lang w:val="fr-FR"/>
        </w:rPr>
      </w:pPr>
      <w:r w:rsidRPr="006D49D8">
        <w:rPr>
          <w:rFonts w:asciiTheme="minorHAnsi" w:hAnsiTheme="minorHAnsi" w:cstheme="minorHAnsi"/>
          <w:sz w:val="22"/>
          <w:highlight w:val="darkGray"/>
          <w:lang w:val="fr-FR"/>
        </w:rPr>
        <w:t xml:space="preserve">Aucune disposition du présent Contrat ne doit être interprétée comme une renonciation aux privilèges et immunités de l'organisation ou à tout accord spécifique de règlement des différends ou de vérification déjà conclu à cet égard </w:t>
      </w:r>
      <w:r w:rsidRPr="006D49D8">
        <w:rPr>
          <w:rFonts w:asciiTheme="minorHAnsi" w:hAnsiTheme="minorHAnsi" w:cstheme="minorHAnsi"/>
          <w:sz w:val="22"/>
          <w:highlight w:val="yellow"/>
          <w:lang w:val="fr-FR"/>
        </w:rPr>
        <w:t xml:space="preserve">en incluant ici les organisations internationales qui sont co-bénéficiaire(s) de la subvention </w:t>
      </w:r>
      <w:r w:rsidRPr="006D49D8">
        <w:rPr>
          <w:rFonts w:asciiTheme="minorHAnsi" w:hAnsiTheme="minorHAnsi" w:cstheme="minorHAnsi"/>
          <w:sz w:val="22"/>
          <w:highlight w:val="darkGray"/>
          <w:lang w:val="fr-FR"/>
        </w:rPr>
        <w:t>et l'Union européenne et/ou l'ICMPD.</w:t>
      </w:r>
    </w:p>
    <w:p w14:paraId="7FACA3AD" w14:textId="77777777" w:rsidR="004E0780" w:rsidRPr="006D49D8" w:rsidRDefault="004E0780" w:rsidP="004E0780">
      <w:pPr>
        <w:numPr>
          <w:ilvl w:val="0"/>
          <w:numId w:val="11"/>
        </w:numPr>
        <w:tabs>
          <w:tab w:val="left" w:pos="-1440"/>
          <w:tab w:val="left" w:pos="-720"/>
        </w:tabs>
        <w:spacing w:before="120"/>
        <w:ind w:left="709" w:hanging="425"/>
        <w:jc w:val="both"/>
        <w:rPr>
          <w:rFonts w:asciiTheme="minorHAnsi" w:hAnsiTheme="minorHAnsi" w:cstheme="minorHAnsi"/>
          <w:sz w:val="22"/>
          <w:lang w:val="fr-FR"/>
        </w:rPr>
      </w:pPr>
      <w:r w:rsidRPr="006D49D8">
        <w:rPr>
          <w:rFonts w:asciiTheme="minorHAnsi" w:hAnsiTheme="minorHAnsi" w:cstheme="minorHAnsi"/>
          <w:sz w:val="22"/>
          <w:highlight w:val="lightGray"/>
          <w:lang w:val="fr-FR"/>
        </w:rPr>
        <w:lastRenderedPageBreak/>
        <w:t>Par dérogation à l'article 7.5 des Conditions Générales, et indépendamment du coût d'achat, la preuve documentaire des transferts effectués par &lt;inclure ici les organisations internationales qui sont co-bénéficiaire</w:t>
      </w:r>
      <w:r w:rsidRPr="006D49D8">
        <w:rPr>
          <w:rFonts w:asciiTheme="minorHAnsi" w:hAnsiTheme="minorHAnsi" w:cstheme="minorHAnsi"/>
          <w:sz w:val="22"/>
          <w:highlight w:val="yellow"/>
          <w:lang w:val="fr-FR"/>
        </w:rPr>
        <w:t xml:space="preserve">(s) de la subvention n' </w:t>
      </w:r>
      <w:r w:rsidRPr="006D49D8">
        <w:rPr>
          <w:rFonts w:asciiTheme="minorHAnsi" w:hAnsiTheme="minorHAnsi" w:cstheme="minorHAnsi"/>
          <w:sz w:val="22"/>
          <w:highlight w:val="lightGray"/>
          <w:lang w:val="fr-FR"/>
        </w:rPr>
        <w:t xml:space="preserve">est pas jointe au rapport final. Toutefois, elles doivent être conservées à des fins de vérification. </w:t>
      </w:r>
      <w:r w:rsidRPr="006D49D8">
        <w:rPr>
          <w:rFonts w:asciiTheme="minorHAnsi" w:hAnsiTheme="minorHAnsi" w:cstheme="minorHAnsi"/>
          <w:sz w:val="22"/>
          <w:highlight w:val="yellow"/>
          <w:lang w:val="fr-FR"/>
        </w:rPr>
        <w:t>&lt; Insérer ici toute autre dérogation convenue à l'article 7.5 des Conditions Générales &gt;</w:t>
      </w:r>
    </w:p>
    <w:p w14:paraId="7FACA3AE" w14:textId="77777777" w:rsidR="004E0780" w:rsidRPr="006D49D8" w:rsidRDefault="004E0780" w:rsidP="004E0780">
      <w:pPr>
        <w:numPr>
          <w:ilvl w:val="0"/>
          <w:numId w:val="11"/>
        </w:numPr>
        <w:tabs>
          <w:tab w:val="left" w:pos="-1440"/>
          <w:tab w:val="left" w:pos="-720"/>
        </w:tabs>
        <w:spacing w:before="120"/>
        <w:ind w:left="709" w:hanging="425"/>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L'article 16 des Conditions Générales est remplacé par le texte suivant :</w:t>
      </w:r>
    </w:p>
    <w:p w14:paraId="7FACA3AF" w14:textId="77777777" w:rsidR="004E0780" w:rsidRPr="006D49D8" w:rsidRDefault="004E0780" w:rsidP="004E0780">
      <w:pPr>
        <w:tabs>
          <w:tab w:val="left" w:pos="-1440"/>
          <w:tab w:val="left" w:pos="-720"/>
        </w:tabs>
        <w:spacing w:before="12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L'Organisation tient des registres et des comptes exacts et réguliers de la mise en œuvre de l'action. Des comptes séparés sont tenus pour chaque action et détaillent toutes les recettes et dépenses.</w:t>
      </w:r>
    </w:p>
    <w:p w14:paraId="7FACA3B0" w14:textId="77777777" w:rsidR="004E0780" w:rsidRPr="006D49D8" w:rsidRDefault="004E0780" w:rsidP="004E0780">
      <w:pPr>
        <w:tabs>
          <w:tab w:val="left" w:pos="-1440"/>
          <w:tab w:val="left" w:pos="-720"/>
        </w:tabs>
        <w:spacing w:before="12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 xml:space="preserve">Les règles comptables de l'Organisation s'appliquent.  </w:t>
      </w:r>
    </w:p>
    <w:p w14:paraId="7FACA3B1" w14:textId="77777777" w:rsidR="004E0780" w:rsidRPr="006D49D8" w:rsidRDefault="004E0780" w:rsidP="004E0780">
      <w:pPr>
        <w:tabs>
          <w:tab w:val="left" w:pos="-1440"/>
          <w:tab w:val="left" w:pos="-720"/>
        </w:tabs>
        <w:spacing w:before="12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 xml:space="preserve">Les opérations financières et les états financiers sont soumis aux procédures d'audit interne et externe prévues par le règlement financier, les règles et les directives de l'Organisation. </w:t>
      </w:r>
    </w:p>
    <w:p w14:paraId="7FACA3B2" w14:textId="679C36F8" w:rsidR="004E0780" w:rsidRPr="006D49D8" w:rsidRDefault="004E0780" w:rsidP="004E0780">
      <w:pPr>
        <w:tabs>
          <w:tab w:val="left" w:pos="-1440"/>
          <w:tab w:val="left" w:pos="-720"/>
        </w:tabs>
        <w:spacing w:before="12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Jusqu'à sept ans au moins après le dernier versement, l'Organisation conserve les documents comptables financiers concernant les activités financées par la contribution et met à la disposition des organes compétents de l'Union européenne, sur demande, toutes les informations financières pertinentes, y compris les états des comptes relatifs à l'action, qu'ils soient signés par l'Organisation ou par des entités affiliées ou des contractants.</w:t>
      </w:r>
    </w:p>
    <w:p w14:paraId="7FACA3B3" w14:textId="77777777" w:rsidR="004E0780" w:rsidRPr="006D49D8" w:rsidRDefault="004E0780" w:rsidP="004E0780">
      <w:pPr>
        <w:tabs>
          <w:tab w:val="left" w:pos="-1440"/>
          <w:tab w:val="left" w:pos="-720"/>
        </w:tabs>
        <w:spacing w:before="12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Conformément à son règlement financier, l'ICMPD ainsi que l'Union européenne en tant que principal donateur, y compris sa Cour des comptes, peuvent entreprendre, y compris sur place, des contrôles liés aux actions financées par le pouvoir adjudicateur.</w:t>
      </w:r>
    </w:p>
    <w:p w14:paraId="7FACA3B4" w14:textId="77777777" w:rsidR="004E0780" w:rsidRPr="006D49D8" w:rsidRDefault="004E0780" w:rsidP="004E0780">
      <w:pPr>
        <w:spacing w:before="240"/>
        <w:ind w:left="709"/>
        <w:jc w:val="both"/>
        <w:rPr>
          <w:rFonts w:asciiTheme="minorHAnsi" w:hAnsiTheme="minorHAnsi" w:cstheme="minorHAnsi"/>
          <w:sz w:val="22"/>
          <w:highlight w:val="lightGray"/>
          <w:lang w:val="fr-FR"/>
        </w:rPr>
      </w:pPr>
      <w:r w:rsidRPr="006D49D8">
        <w:rPr>
          <w:rFonts w:asciiTheme="minorHAnsi" w:hAnsiTheme="minorHAnsi" w:cstheme="minorHAnsi"/>
          <w:sz w:val="22"/>
          <w:highlight w:val="lightGray"/>
          <w:lang w:val="fr-FR"/>
        </w:rPr>
        <w:t>Ces dispositions sont appliquées conformément à tout accord spécifique conclu à cet égard entre l'Organisation et l'ICMPD ou l'Union européenne.]</w:t>
      </w:r>
    </w:p>
    <w:p w14:paraId="7FACA3B5" w14:textId="77777777" w:rsidR="004E0780" w:rsidRPr="006D49D8" w:rsidRDefault="004E0780" w:rsidP="00315B5B">
      <w:pPr>
        <w:keepNext/>
        <w:spacing w:after="120"/>
        <w:jc w:val="both"/>
        <w:rPr>
          <w:rFonts w:asciiTheme="minorHAnsi" w:hAnsiTheme="minorHAnsi" w:cstheme="minorHAnsi"/>
          <w:sz w:val="22"/>
          <w:lang w:val="fr-FR"/>
        </w:rPr>
      </w:pPr>
    </w:p>
    <w:p w14:paraId="7FACA3B6" w14:textId="6EF5C6DF" w:rsidR="00544550" w:rsidRPr="006D49D8" w:rsidRDefault="00315B5B" w:rsidP="00315B5B">
      <w:pPr>
        <w:keepNext/>
        <w:spacing w:after="120"/>
        <w:jc w:val="both"/>
        <w:rPr>
          <w:rFonts w:asciiTheme="minorHAnsi" w:hAnsiTheme="minorHAnsi" w:cstheme="minorHAnsi"/>
          <w:sz w:val="22"/>
          <w:szCs w:val="22"/>
          <w:lang w:val="fr-FR"/>
        </w:rPr>
      </w:pPr>
      <w:r w:rsidRPr="006D49D8">
        <w:rPr>
          <w:rFonts w:asciiTheme="minorHAnsi" w:hAnsiTheme="minorHAnsi" w:cstheme="minorHAnsi"/>
          <w:sz w:val="22"/>
          <w:szCs w:val="22"/>
          <w:lang w:val="fr-FR"/>
        </w:rPr>
        <w:t>En double exemplaire en anglais, deux originaux étant destinés au pouvoir adjudicateur et un représentant au(x) bénéficiaire(s).</w:t>
      </w:r>
    </w:p>
    <w:p w14:paraId="7FACA3B7" w14:textId="77777777" w:rsidR="00683B25" w:rsidRPr="006D49D8" w:rsidRDefault="00683B25" w:rsidP="00315B5B">
      <w:pPr>
        <w:keepNext/>
        <w:spacing w:after="120"/>
        <w:jc w:val="both"/>
        <w:rPr>
          <w:rFonts w:asciiTheme="minorHAnsi" w:hAnsiTheme="minorHAnsi" w:cstheme="minorHAnsi"/>
          <w:sz w:val="22"/>
          <w:szCs w:val="22"/>
          <w:lang w:val="fr-FR"/>
        </w:rPr>
      </w:pPr>
    </w:p>
    <w:tbl>
      <w:tblPr>
        <w:tblW w:w="9288" w:type="dxa"/>
        <w:jc w:val="center"/>
        <w:tblLayout w:type="fixed"/>
        <w:tblLook w:val="0000" w:firstRow="0" w:lastRow="0" w:firstColumn="0" w:lastColumn="0" w:noHBand="0" w:noVBand="0"/>
      </w:tblPr>
      <w:tblGrid>
        <w:gridCol w:w="1189"/>
        <w:gridCol w:w="3454"/>
        <w:gridCol w:w="1136"/>
        <w:gridCol w:w="3509"/>
      </w:tblGrid>
      <w:tr w:rsidR="009A0B27" w:rsidRPr="00270092" w14:paraId="7FACA3BA" w14:textId="77777777" w:rsidTr="00443EA2">
        <w:trPr>
          <w:jc w:val="center"/>
        </w:trPr>
        <w:tc>
          <w:tcPr>
            <w:tcW w:w="4643" w:type="dxa"/>
            <w:gridSpan w:val="2"/>
          </w:tcPr>
          <w:p w14:paraId="7FACA3B8" w14:textId="77777777" w:rsidR="009A0B27" w:rsidRPr="006D49D8" w:rsidRDefault="009A0B27" w:rsidP="00623920">
            <w:pPr>
              <w:pStyle w:val="BodyText"/>
              <w:spacing w:before="120" w:after="120"/>
              <w:rPr>
                <w:rFonts w:asciiTheme="minorHAnsi" w:hAnsiTheme="minorHAnsi" w:cstheme="minorHAnsi"/>
                <w:b/>
                <w:sz w:val="22"/>
                <w:lang w:val="fr-FR"/>
              </w:rPr>
            </w:pPr>
            <w:r w:rsidRPr="006D49D8">
              <w:rPr>
                <w:rFonts w:asciiTheme="minorHAnsi" w:hAnsiTheme="minorHAnsi" w:cstheme="minorHAnsi"/>
                <w:b/>
                <w:sz w:val="22"/>
                <w:lang w:val="fr-FR"/>
              </w:rPr>
              <w:t xml:space="preserve">Pour le(s) bénéficiaire(s) </w:t>
            </w:r>
          </w:p>
        </w:tc>
        <w:tc>
          <w:tcPr>
            <w:tcW w:w="4645" w:type="dxa"/>
            <w:gridSpan w:val="2"/>
          </w:tcPr>
          <w:p w14:paraId="7FACA3B9" w14:textId="77777777" w:rsidR="009A0B27" w:rsidRPr="00270092" w:rsidRDefault="009A0B27" w:rsidP="007205EA">
            <w:pPr>
              <w:pStyle w:val="BodyText"/>
              <w:spacing w:before="120" w:after="120"/>
              <w:rPr>
                <w:rFonts w:asciiTheme="minorHAnsi" w:hAnsiTheme="minorHAnsi" w:cstheme="minorHAnsi"/>
                <w:b/>
                <w:sz w:val="22"/>
              </w:rPr>
            </w:pPr>
            <w:r w:rsidRPr="00270092">
              <w:rPr>
                <w:rFonts w:asciiTheme="minorHAnsi" w:hAnsiTheme="minorHAnsi" w:cstheme="minorHAnsi"/>
                <w:b/>
                <w:sz w:val="22"/>
              </w:rPr>
              <w:t xml:space="preserve">Pour le </w:t>
            </w:r>
            <w:proofErr w:type="spellStart"/>
            <w:r w:rsidRPr="00270092">
              <w:rPr>
                <w:rFonts w:asciiTheme="minorHAnsi" w:hAnsiTheme="minorHAnsi" w:cstheme="minorHAnsi"/>
                <w:b/>
                <w:sz w:val="22"/>
              </w:rPr>
              <w:t>pouvoir</w:t>
            </w:r>
            <w:proofErr w:type="spellEnd"/>
            <w:r w:rsidRPr="00270092">
              <w:rPr>
                <w:rFonts w:asciiTheme="minorHAnsi" w:hAnsiTheme="minorHAnsi" w:cstheme="minorHAnsi"/>
                <w:b/>
                <w:sz w:val="22"/>
              </w:rPr>
              <w:t xml:space="preserve"> </w:t>
            </w:r>
            <w:proofErr w:type="spellStart"/>
            <w:r w:rsidRPr="00270092">
              <w:rPr>
                <w:rFonts w:asciiTheme="minorHAnsi" w:hAnsiTheme="minorHAnsi" w:cstheme="minorHAnsi"/>
                <w:b/>
                <w:sz w:val="22"/>
              </w:rPr>
              <w:t>adjudicateur</w:t>
            </w:r>
            <w:proofErr w:type="spellEnd"/>
          </w:p>
        </w:tc>
      </w:tr>
      <w:tr w:rsidR="009A0B27" w:rsidRPr="00270092" w14:paraId="7FACA3BF" w14:textId="77777777" w:rsidTr="00443EA2">
        <w:trPr>
          <w:jc w:val="center"/>
        </w:trPr>
        <w:tc>
          <w:tcPr>
            <w:tcW w:w="1189" w:type="dxa"/>
          </w:tcPr>
          <w:p w14:paraId="7FACA3BB"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Nom</w:t>
            </w:r>
            <w:r w:rsidR="00623920" w:rsidRPr="00270092">
              <w:rPr>
                <w:rFonts w:asciiTheme="minorHAnsi" w:hAnsiTheme="minorHAnsi" w:cstheme="minorHAnsi"/>
                <w:sz w:val="22"/>
              </w:rPr>
              <w:t> :</w:t>
            </w:r>
          </w:p>
        </w:tc>
        <w:tc>
          <w:tcPr>
            <w:tcW w:w="3454" w:type="dxa"/>
          </w:tcPr>
          <w:p w14:paraId="7FACA3BC" w14:textId="77777777" w:rsidR="00587D1F" w:rsidRPr="00270092" w:rsidRDefault="00587D1F" w:rsidP="007205EA">
            <w:pPr>
              <w:pStyle w:val="BodyText"/>
              <w:spacing w:before="120" w:after="240"/>
              <w:rPr>
                <w:rFonts w:asciiTheme="minorHAnsi" w:hAnsiTheme="minorHAnsi" w:cstheme="minorHAnsi"/>
                <w:sz w:val="22"/>
              </w:rPr>
            </w:pPr>
          </w:p>
        </w:tc>
        <w:tc>
          <w:tcPr>
            <w:tcW w:w="1136" w:type="dxa"/>
          </w:tcPr>
          <w:p w14:paraId="7FACA3BD" w14:textId="77777777" w:rsidR="009A0B27" w:rsidRPr="00270092" w:rsidRDefault="009A0B27" w:rsidP="00623920">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Nom</w:t>
            </w:r>
            <w:r w:rsidR="00623920" w:rsidRPr="00270092">
              <w:rPr>
                <w:rFonts w:asciiTheme="minorHAnsi" w:hAnsiTheme="minorHAnsi" w:cstheme="minorHAnsi"/>
                <w:sz w:val="22"/>
              </w:rPr>
              <w:t> :</w:t>
            </w:r>
          </w:p>
        </w:tc>
        <w:tc>
          <w:tcPr>
            <w:tcW w:w="3509" w:type="dxa"/>
          </w:tcPr>
          <w:p w14:paraId="7FACA3BE"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4" w14:textId="77777777" w:rsidTr="00443EA2">
        <w:trPr>
          <w:jc w:val="center"/>
        </w:trPr>
        <w:tc>
          <w:tcPr>
            <w:tcW w:w="1189" w:type="dxa"/>
          </w:tcPr>
          <w:p w14:paraId="7FACA3C0"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 xml:space="preserve">Titre </w:t>
            </w:r>
            <w:r w:rsidR="00623920" w:rsidRPr="00270092">
              <w:rPr>
                <w:rFonts w:asciiTheme="minorHAnsi" w:hAnsiTheme="minorHAnsi" w:cstheme="minorHAnsi"/>
                <w:sz w:val="22"/>
              </w:rPr>
              <w:t>:</w:t>
            </w:r>
          </w:p>
        </w:tc>
        <w:tc>
          <w:tcPr>
            <w:tcW w:w="3454" w:type="dxa"/>
          </w:tcPr>
          <w:p w14:paraId="7FACA3C1" w14:textId="77777777" w:rsidR="009A0B27" w:rsidRPr="00270092" w:rsidRDefault="009A0B27" w:rsidP="007205EA">
            <w:pPr>
              <w:pStyle w:val="BodyText"/>
              <w:spacing w:before="120" w:after="240"/>
              <w:rPr>
                <w:rFonts w:asciiTheme="minorHAnsi" w:hAnsiTheme="minorHAnsi" w:cstheme="minorHAnsi"/>
                <w:sz w:val="22"/>
              </w:rPr>
            </w:pPr>
          </w:p>
        </w:tc>
        <w:tc>
          <w:tcPr>
            <w:tcW w:w="1136" w:type="dxa"/>
          </w:tcPr>
          <w:p w14:paraId="7FACA3C2" w14:textId="77777777" w:rsidR="009A0B27" w:rsidRPr="00270092" w:rsidRDefault="009A0B27" w:rsidP="00623920">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 xml:space="preserve">Titre </w:t>
            </w:r>
            <w:r w:rsidR="00623920" w:rsidRPr="00270092">
              <w:rPr>
                <w:rFonts w:asciiTheme="minorHAnsi" w:hAnsiTheme="minorHAnsi" w:cstheme="minorHAnsi"/>
                <w:sz w:val="22"/>
              </w:rPr>
              <w:t xml:space="preserve">: </w:t>
            </w:r>
          </w:p>
        </w:tc>
        <w:tc>
          <w:tcPr>
            <w:tcW w:w="3509" w:type="dxa"/>
          </w:tcPr>
          <w:p w14:paraId="7FACA3C3"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A" w14:textId="77777777" w:rsidTr="00443EA2">
        <w:trPr>
          <w:jc w:val="center"/>
        </w:trPr>
        <w:tc>
          <w:tcPr>
            <w:tcW w:w="1189" w:type="dxa"/>
          </w:tcPr>
          <w:p w14:paraId="7FACA3C5"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rPr>
              <w:t>Signature:</w:t>
            </w:r>
          </w:p>
        </w:tc>
        <w:tc>
          <w:tcPr>
            <w:tcW w:w="3454" w:type="dxa"/>
          </w:tcPr>
          <w:p w14:paraId="7FACA3C6" w14:textId="77777777" w:rsidR="009A0B27" w:rsidRPr="00270092" w:rsidRDefault="009A0B27" w:rsidP="007205EA">
            <w:pPr>
              <w:pStyle w:val="BodyText"/>
              <w:spacing w:before="120" w:after="240"/>
              <w:rPr>
                <w:rFonts w:asciiTheme="minorHAnsi" w:hAnsiTheme="minorHAnsi" w:cstheme="minorHAnsi"/>
                <w:sz w:val="22"/>
              </w:rPr>
            </w:pPr>
          </w:p>
          <w:p w14:paraId="7FACA3C7" w14:textId="77777777" w:rsidR="00623920" w:rsidRPr="00270092" w:rsidRDefault="00623920" w:rsidP="007205EA">
            <w:pPr>
              <w:pStyle w:val="BodyText"/>
              <w:spacing w:before="120" w:after="240"/>
              <w:rPr>
                <w:rFonts w:asciiTheme="minorHAnsi" w:hAnsiTheme="minorHAnsi" w:cstheme="minorHAnsi"/>
                <w:sz w:val="22"/>
              </w:rPr>
            </w:pPr>
          </w:p>
        </w:tc>
        <w:tc>
          <w:tcPr>
            <w:tcW w:w="1136" w:type="dxa"/>
          </w:tcPr>
          <w:p w14:paraId="7FACA3C8"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rPr>
              <w:t>Signature:</w:t>
            </w:r>
          </w:p>
        </w:tc>
        <w:tc>
          <w:tcPr>
            <w:tcW w:w="3509" w:type="dxa"/>
          </w:tcPr>
          <w:p w14:paraId="7FACA3C9"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F" w14:textId="77777777" w:rsidTr="00443EA2">
        <w:trPr>
          <w:jc w:val="center"/>
        </w:trPr>
        <w:tc>
          <w:tcPr>
            <w:tcW w:w="1189" w:type="dxa"/>
          </w:tcPr>
          <w:p w14:paraId="7FACA3CB" w14:textId="77777777" w:rsidR="009A0B27" w:rsidRPr="00270092" w:rsidRDefault="009A0B27" w:rsidP="00315B5B">
            <w:pPr>
              <w:pStyle w:val="BodyText"/>
              <w:spacing w:before="120"/>
              <w:rPr>
                <w:rFonts w:asciiTheme="minorHAnsi" w:hAnsiTheme="minorHAnsi" w:cstheme="minorHAnsi"/>
                <w:sz w:val="22"/>
              </w:rPr>
            </w:pPr>
            <w:r w:rsidRPr="00270092">
              <w:rPr>
                <w:rFonts w:asciiTheme="minorHAnsi" w:hAnsiTheme="minorHAnsi" w:cstheme="minorHAnsi"/>
                <w:sz w:val="22"/>
              </w:rPr>
              <w:t>Date:</w:t>
            </w:r>
          </w:p>
        </w:tc>
        <w:tc>
          <w:tcPr>
            <w:tcW w:w="3454" w:type="dxa"/>
          </w:tcPr>
          <w:p w14:paraId="7FACA3CC" w14:textId="77777777" w:rsidR="009A0B27" w:rsidRPr="00270092" w:rsidRDefault="009A0B27" w:rsidP="00315B5B">
            <w:pPr>
              <w:pStyle w:val="BodyText"/>
              <w:spacing w:before="120"/>
              <w:rPr>
                <w:rFonts w:asciiTheme="minorHAnsi" w:hAnsiTheme="minorHAnsi" w:cstheme="minorHAnsi"/>
                <w:sz w:val="22"/>
              </w:rPr>
            </w:pPr>
          </w:p>
        </w:tc>
        <w:tc>
          <w:tcPr>
            <w:tcW w:w="1136" w:type="dxa"/>
          </w:tcPr>
          <w:p w14:paraId="7FACA3CD" w14:textId="77777777" w:rsidR="009A0B27" w:rsidRPr="00270092" w:rsidRDefault="009A0B27" w:rsidP="00315B5B">
            <w:pPr>
              <w:pStyle w:val="BodyText"/>
              <w:spacing w:before="120"/>
              <w:rPr>
                <w:rFonts w:asciiTheme="minorHAnsi" w:hAnsiTheme="minorHAnsi" w:cstheme="minorHAnsi"/>
                <w:sz w:val="22"/>
              </w:rPr>
            </w:pPr>
            <w:r w:rsidRPr="00270092">
              <w:rPr>
                <w:rFonts w:asciiTheme="minorHAnsi" w:hAnsiTheme="minorHAnsi" w:cstheme="minorHAnsi"/>
                <w:sz w:val="22"/>
              </w:rPr>
              <w:t>Date:</w:t>
            </w:r>
          </w:p>
        </w:tc>
        <w:tc>
          <w:tcPr>
            <w:tcW w:w="3509" w:type="dxa"/>
          </w:tcPr>
          <w:p w14:paraId="7FACA3CE" w14:textId="77777777" w:rsidR="009A0B27" w:rsidRPr="00270092" w:rsidRDefault="009A0B27" w:rsidP="007205EA">
            <w:pPr>
              <w:pStyle w:val="BodyText"/>
              <w:spacing w:before="120" w:after="240"/>
              <w:rPr>
                <w:rFonts w:asciiTheme="minorHAnsi" w:hAnsiTheme="minorHAnsi" w:cstheme="minorHAnsi"/>
                <w:sz w:val="22"/>
              </w:rPr>
            </w:pPr>
          </w:p>
        </w:tc>
      </w:tr>
    </w:tbl>
    <w:p w14:paraId="7FACA3D0" w14:textId="7D65076C" w:rsidR="009A0B27" w:rsidRPr="00270092" w:rsidRDefault="009A0B27" w:rsidP="00315B5B">
      <w:pPr>
        <w:spacing w:before="120"/>
        <w:rPr>
          <w:rFonts w:asciiTheme="minorHAnsi" w:hAnsiTheme="minorHAnsi" w:cstheme="minorHAnsi"/>
          <w:highlight w:val="yellow"/>
        </w:rPr>
      </w:pPr>
    </w:p>
    <w:sectPr w:rsidR="009A0B27" w:rsidRPr="00270092" w:rsidSect="00B56378">
      <w:headerReference w:type="default" r:id="rId12"/>
      <w:footerReference w:type="default" r:id="rId13"/>
      <w:pgSz w:w="11906" w:h="16838"/>
      <w:pgMar w:top="851" w:right="1418" w:bottom="1418" w:left="1418" w:header="720" w:footer="5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1831" w14:textId="77777777" w:rsidR="00B56378" w:rsidRPr="00B479BA" w:rsidRDefault="00B56378">
      <w:r w:rsidRPr="00B479BA">
        <w:separator/>
      </w:r>
    </w:p>
  </w:endnote>
  <w:endnote w:type="continuationSeparator" w:id="0">
    <w:p w14:paraId="6D2B0C72" w14:textId="77777777" w:rsidR="00B56378" w:rsidRPr="00B479BA" w:rsidRDefault="00B56378">
      <w:r w:rsidRPr="00B47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3D8" w14:textId="225A8041" w:rsidR="00916556" w:rsidRPr="006D49D8" w:rsidRDefault="00916556" w:rsidP="00764A85">
    <w:pPr>
      <w:pStyle w:val="Footer"/>
      <w:tabs>
        <w:tab w:val="clear" w:pos="4320"/>
        <w:tab w:val="clear" w:pos="8640"/>
        <w:tab w:val="right" w:pos="9356"/>
      </w:tabs>
      <w:rPr>
        <w:rFonts w:asciiTheme="minorHAnsi" w:hAnsiTheme="minorHAnsi" w:cstheme="minorHAnsi"/>
        <w:sz w:val="16"/>
        <w:szCs w:val="16"/>
        <w:lang w:val="fr-FR"/>
      </w:rPr>
    </w:pPr>
    <w:r w:rsidRPr="006D49D8">
      <w:rPr>
        <w:rFonts w:asciiTheme="minorHAnsi" w:hAnsiTheme="minorHAnsi" w:cstheme="minorHAnsi"/>
        <w:b/>
        <w:sz w:val="16"/>
        <w:szCs w:val="16"/>
        <w:lang w:val="fr-FR"/>
      </w:rPr>
      <w:t xml:space="preserve">CONTRAT DE SUBVENTION ICMPD </w:t>
    </w:r>
    <w:r w:rsidRPr="006D49D8">
      <w:rPr>
        <w:rFonts w:asciiTheme="minorHAnsi" w:hAnsiTheme="minorHAnsi" w:cstheme="minorHAnsi"/>
        <w:sz w:val="16"/>
        <w:szCs w:val="16"/>
        <w:lang w:val="fr-FR"/>
      </w:rPr>
      <w:tab/>
      <w:t xml:space="preserve">Page </w:t>
    </w:r>
    <w:r w:rsidR="007F304E" w:rsidRPr="00162743">
      <w:rPr>
        <w:rFonts w:asciiTheme="minorHAnsi" w:hAnsiTheme="minorHAnsi" w:cstheme="minorHAnsi"/>
        <w:sz w:val="16"/>
        <w:szCs w:val="16"/>
      </w:rPr>
      <w:fldChar w:fldCharType="begin"/>
    </w:r>
    <w:r w:rsidRPr="006D49D8">
      <w:rPr>
        <w:rFonts w:asciiTheme="minorHAnsi" w:hAnsiTheme="minorHAnsi" w:cstheme="minorHAnsi"/>
        <w:sz w:val="16"/>
        <w:szCs w:val="16"/>
        <w:lang w:val="fr-FR"/>
      </w:rPr>
      <w:instrText xml:space="preserve"> PAGE </w:instrText>
    </w:r>
    <w:r w:rsidR="007F304E" w:rsidRPr="00162743">
      <w:rPr>
        <w:rFonts w:asciiTheme="minorHAnsi" w:hAnsiTheme="minorHAnsi" w:cstheme="minorHAnsi"/>
        <w:sz w:val="16"/>
        <w:szCs w:val="16"/>
      </w:rPr>
      <w:fldChar w:fldCharType="separate"/>
    </w:r>
    <w:r w:rsidR="003E2A42" w:rsidRPr="006D49D8">
      <w:rPr>
        <w:rFonts w:asciiTheme="minorHAnsi" w:hAnsiTheme="minorHAnsi" w:cstheme="minorHAnsi"/>
        <w:noProof/>
        <w:sz w:val="16"/>
        <w:szCs w:val="16"/>
        <w:lang w:val="fr-FR"/>
      </w:rPr>
      <w:t>1</w:t>
    </w:r>
    <w:r w:rsidR="007F304E" w:rsidRPr="00162743">
      <w:rPr>
        <w:rFonts w:asciiTheme="minorHAnsi" w:hAnsiTheme="minorHAnsi" w:cstheme="minorHAnsi"/>
        <w:sz w:val="16"/>
        <w:szCs w:val="16"/>
      </w:rPr>
      <w:fldChar w:fldCharType="end"/>
    </w:r>
    <w:r w:rsidRPr="006D49D8">
      <w:rPr>
        <w:rFonts w:asciiTheme="minorHAnsi" w:hAnsiTheme="minorHAnsi" w:cstheme="minorHAnsi"/>
        <w:sz w:val="16"/>
        <w:szCs w:val="16"/>
        <w:lang w:val="fr-FR"/>
      </w:rPr>
      <w:t xml:space="preserve"> de </w:t>
    </w:r>
    <w:r w:rsidR="007F304E" w:rsidRPr="00162743">
      <w:rPr>
        <w:rFonts w:asciiTheme="minorHAnsi" w:hAnsiTheme="minorHAnsi" w:cstheme="minorHAnsi"/>
        <w:sz w:val="16"/>
        <w:szCs w:val="16"/>
      </w:rPr>
      <w:fldChar w:fldCharType="begin"/>
    </w:r>
    <w:r w:rsidRPr="006D49D8">
      <w:rPr>
        <w:rFonts w:asciiTheme="minorHAnsi" w:hAnsiTheme="minorHAnsi" w:cstheme="minorHAnsi"/>
        <w:sz w:val="16"/>
        <w:szCs w:val="16"/>
        <w:lang w:val="fr-FR"/>
      </w:rPr>
      <w:instrText xml:space="preserve"> NUMPAGES </w:instrText>
    </w:r>
    <w:r w:rsidR="007F304E" w:rsidRPr="00162743">
      <w:rPr>
        <w:rFonts w:asciiTheme="minorHAnsi" w:hAnsiTheme="minorHAnsi" w:cstheme="minorHAnsi"/>
        <w:sz w:val="16"/>
        <w:szCs w:val="16"/>
      </w:rPr>
      <w:fldChar w:fldCharType="separate"/>
    </w:r>
    <w:r w:rsidR="003E2A42" w:rsidRPr="006D49D8">
      <w:rPr>
        <w:rFonts w:asciiTheme="minorHAnsi" w:hAnsiTheme="minorHAnsi" w:cstheme="minorHAnsi"/>
        <w:noProof/>
        <w:sz w:val="16"/>
        <w:szCs w:val="16"/>
        <w:lang w:val="fr-FR"/>
      </w:rPr>
      <w:t>6</w:t>
    </w:r>
    <w:r w:rsidR="007F304E" w:rsidRPr="00162743">
      <w:rPr>
        <w:rFonts w:asciiTheme="minorHAnsi" w:hAnsiTheme="minorHAnsi" w:cstheme="minorHAnsi"/>
        <w:sz w:val="16"/>
        <w:szCs w:val="16"/>
      </w:rPr>
      <w:fldChar w:fldCharType="end"/>
    </w:r>
  </w:p>
  <w:p w14:paraId="7FACA3D9" w14:textId="77777777" w:rsidR="00916556" w:rsidRPr="006D49D8" w:rsidRDefault="00916556" w:rsidP="008A6199">
    <w:pPr>
      <w:pStyle w:val="Footer"/>
      <w:tabs>
        <w:tab w:val="clear" w:pos="8640"/>
        <w:tab w:val="right" w:pos="9356"/>
      </w:tabs>
      <w:rPr>
        <w:rFonts w:asciiTheme="minorHAnsi" w:hAnsiTheme="minorHAnsi" w:cstheme="minorHAnsi"/>
        <w:sz w:val="16"/>
        <w:szCs w:val="16"/>
        <w:lang w:val="fr-FR"/>
      </w:rPr>
    </w:pPr>
    <w:r w:rsidRPr="006D49D8">
      <w:rPr>
        <w:rFonts w:asciiTheme="minorHAnsi" w:hAnsiTheme="minorHAnsi" w:cstheme="minorHAnsi"/>
        <w:sz w:val="16"/>
        <w:szCs w:val="16"/>
        <w:lang w:val="fr-FR"/>
      </w:rPr>
      <w:t>Conditions particulières</w:t>
    </w:r>
  </w:p>
  <w:p w14:paraId="7FACA3DA" w14:textId="77777777" w:rsidR="009B4861" w:rsidRPr="006D49D8" w:rsidRDefault="00D33A48" w:rsidP="008A6199">
    <w:pPr>
      <w:pStyle w:val="Footer"/>
      <w:tabs>
        <w:tab w:val="clear" w:pos="8640"/>
        <w:tab w:val="right" w:pos="9356"/>
      </w:tabs>
      <w:rPr>
        <w:rFonts w:asciiTheme="minorHAnsi" w:hAnsiTheme="minorHAnsi" w:cstheme="minorHAnsi"/>
        <w:sz w:val="16"/>
        <w:szCs w:val="16"/>
        <w:lang w:val="fr-FR"/>
      </w:rPr>
    </w:pPr>
    <w:r w:rsidRPr="006D49D8">
      <w:rPr>
        <w:rFonts w:asciiTheme="minorHAnsi" w:hAnsiTheme="minorHAnsi" w:cstheme="minorHAnsi"/>
        <w:sz w:val="16"/>
        <w:szCs w:val="16"/>
        <w:highlight w:val="yellow"/>
        <w:lang w:val="fr-FR"/>
      </w:rPr>
      <w:t>ICMPD/ANNÉE/FONDS-FONDS#-XXX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6A87" w14:textId="77777777" w:rsidR="00B56378" w:rsidRPr="00B479BA" w:rsidRDefault="00B56378">
      <w:r w:rsidRPr="00B479BA">
        <w:separator/>
      </w:r>
    </w:p>
  </w:footnote>
  <w:footnote w:type="continuationSeparator" w:id="0">
    <w:p w14:paraId="69D09B9C" w14:textId="77777777" w:rsidR="00B56378" w:rsidRPr="00B479BA" w:rsidRDefault="00B56378">
      <w:r w:rsidRPr="00B479BA">
        <w:continuationSeparator/>
      </w:r>
    </w:p>
  </w:footnote>
  <w:footnote w:id="1">
    <w:p w14:paraId="604C4BE3" w14:textId="0FC113F8" w:rsidR="00D9444C" w:rsidRPr="006D49D8" w:rsidRDefault="00D9444C">
      <w:pPr>
        <w:pStyle w:val="FootnoteText"/>
        <w:rPr>
          <w:rFonts w:asciiTheme="minorHAnsi" w:hAnsiTheme="minorHAnsi" w:cstheme="minorHAnsi"/>
          <w:lang w:val="fr-FR"/>
        </w:rPr>
      </w:pPr>
      <w:r w:rsidRPr="00D9444C">
        <w:rPr>
          <w:rStyle w:val="FootnoteReference"/>
          <w:rFonts w:asciiTheme="minorHAnsi" w:hAnsiTheme="minorHAnsi" w:cstheme="minorHAnsi"/>
        </w:rPr>
        <w:footnoteRef/>
      </w:r>
      <w:r w:rsidRPr="006D49D8">
        <w:rPr>
          <w:rFonts w:asciiTheme="minorHAnsi" w:hAnsiTheme="minorHAnsi" w:cstheme="minorHAnsi"/>
          <w:lang w:val="fr-FR"/>
        </w:rPr>
        <w:t xml:space="preserve"> Veuillez supprimer la section au cas où il n'y aurait qu'un seul bénéficiaire</w:t>
      </w:r>
    </w:p>
  </w:footnote>
  <w:footnote w:id="2">
    <w:p w14:paraId="7FACA3DB" w14:textId="77777777" w:rsidR="00D17505" w:rsidRPr="006D49D8" w:rsidRDefault="00D17505" w:rsidP="00D17505">
      <w:pPr>
        <w:pStyle w:val="FootnoteText"/>
        <w:ind w:left="144" w:hanging="144"/>
        <w:jc w:val="both"/>
        <w:rPr>
          <w:rFonts w:asciiTheme="minorHAnsi" w:hAnsiTheme="minorHAnsi" w:cstheme="minorHAnsi"/>
          <w:lang w:val="fr-FR"/>
        </w:rPr>
      </w:pPr>
      <w:r>
        <w:rPr>
          <w:rStyle w:val="FootnoteReference"/>
        </w:rPr>
        <w:footnoteRef/>
      </w:r>
      <w:r w:rsidRPr="006D49D8">
        <w:rPr>
          <w:lang w:val="fr-FR"/>
        </w:rPr>
        <w:t xml:space="preserve"> </w:t>
      </w:r>
      <w:r w:rsidRPr="006D49D8">
        <w:rPr>
          <w:rFonts w:asciiTheme="minorHAnsi" w:hAnsiTheme="minorHAnsi" w:cstheme="minorHAnsi"/>
          <w:lang w:val="fr-FR"/>
        </w:rPr>
        <w:t xml:space="preserve">(« Total </w:t>
      </w:r>
      <w:r w:rsidRPr="006D49D8">
        <w:rPr>
          <w:rFonts w:asciiTheme="minorHAnsi" w:hAnsiTheme="minorHAnsi" w:cstheme="minorHAnsi"/>
          <w:lang w:val="fr-FR"/>
        </w:rPr>
        <w:t>des coûts éligibles »-« Préfinancement »-« Solde indicatif du montant final »)/# des tranches prévues (durée de l'action/période de déclaration)</w:t>
      </w:r>
    </w:p>
  </w:footnote>
  <w:footnote w:id="3">
    <w:p w14:paraId="7FACA3DC" w14:textId="77777777" w:rsidR="00D17505" w:rsidRPr="006D49D8" w:rsidRDefault="00D17505">
      <w:pPr>
        <w:pStyle w:val="FootnoteText"/>
        <w:rPr>
          <w:rFonts w:asciiTheme="minorHAnsi" w:hAnsiTheme="minorHAnsi" w:cstheme="minorHAnsi"/>
          <w:lang w:val="fr-FR"/>
        </w:rPr>
      </w:pPr>
      <w:r>
        <w:rPr>
          <w:rStyle w:val="FootnoteReference"/>
        </w:rPr>
        <w:footnoteRef/>
      </w:r>
      <w:r w:rsidRPr="006D49D8">
        <w:rPr>
          <w:lang w:val="fr-FR"/>
        </w:rPr>
        <w:t xml:space="preserve"> </w:t>
      </w:r>
      <w:r w:rsidRPr="006D49D8">
        <w:rPr>
          <w:rFonts w:asciiTheme="minorHAnsi" w:hAnsiTheme="minorHAnsi" w:cstheme="minorHAnsi"/>
          <w:lang w:val="fr-FR"/>
        </w:rPr>
        <w:t>20/30/40 % du total des coûts éligibles tels que définis à l'annexe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3D7" w14:textId="77777777" w:rsidR="00916556" w:rsidRPr="00B479BA" w:rsidRDefault="009165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0DA5708"/>
    <w:multiLevelType w:val="hybridMultilevel"/>
    <w:tmpl w:val="672A3E24"/>
    <w:lvl w:ilvl="0" w:tplc="BD24A7DE">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633728"/>
    <w:multiLevelType w:val="hybridMultilevel"/>
    <w:tmpl w:val="642A2506"/>
    <w:lvl w:ilvl="0" w:tplc="D042141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109126D"/>
    <w:multiLevelType w:val="hybridMultilevel"/>
    <w:tmpl w:val="22C418D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55280"/>
    <w:multiLevelType w:val="hybridMultilevel"/>
    <w:tmpl w:val="D72A0332"/>
    <w:lvl w:ilvl="0" w:tplc="91E2073A">
      <w:numFmt w:val="bullet"/>
      <w:lvlText w:val="-"/>
      <w:lvlJc w:val="left"/>
      <w:pPr>
        <w:ind w:left="1283" w:hanging="360"/>
      </w:pPr>
      <w:rPr>
        <w:rFonts w:ascii="Times New Roman" w:eastAsia="Times New Roman" w:hAnsi="Times New Roman" w:cs="Times New Roman"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5" w15:restartNumberingAfterBreak="0">
    <w:nsid w:val="72B97EEC"/>
    <w:multiLevelType w:val="hybridMultilevel"/>
    <w:tmpl w:val="58C284D6"/>
    <w:lvl w:ilvl="0" w:tplc="0718A8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2195904">
    <w:abstractNumId w:val="0"/>
  </w:num>
  <w:num w:numId="2" w16cid:durableId="940916273">
    <w:abstractNumId w:val="9"/>
  </w:num>
  <w:num w:numId="3" w16cid:durableId="1840077403">
    <w:abstractNumId w:val="2"/>
  </w:num>
  <w:num w:numId="4" w16cid:durableId="2145418642">
    <w:abstractNumId w:val="7"/>
  </w:num>
  <w:num w:numId="5" w16cid:durableId="1354647352">
    <w:abstractNumId w:val="13"/>
  </w:num>
  <w:num w:numId="6" w16cid:durableId="1975866270">
    <w:abstractNumId w:val="5"/>
  </w:num>
  <w:num w:numId="7" w16cid:durableId="790051309">
    <w:abstractNumId w:val="16"/>
  </w:num>
  <w:num w:numId="8" w16cid:durableId="857625199">
    <w:abstractNumId w:val="3"/>
  </w:num>
  <w:num w:numId="9" w16cid:durableId="1754859940">
    <w:abstractNumId w:val="8"/>
  </w:num>
  <w:num w:numId="10" w16cid:durableId="2073962363">
    <w:abstractNumId w:val="4"/>
  </w:num>
  <w:num w:numId="11" w16cid:durableId="808086622">
    <w:abstractNumId w:val="10"/>
  </w:num>
  <w:num w:numId="12" w16cid:durableId="2080907994">
    <w:abstractNumId w:val="12"/>
  </w:num>
  <w:num w:numId="13" w16cid:durableId="1457139517">
    <w:abstractNumId w:val="15"/>
  </w:num>
  <w:num w:numId="14" w16cid:durableId="712508581">
    <w:abstractNumId w:val="6"/>
  </w:num>
  <w:num w:numId="15" w16cid:durableId="1248222458">
    <w:abstractNumId w:val="14"/>
  </w:num>
  <w:num w:numId="16" w16cid:durableId="1534423760">
    <w:abstractNumId w:val="1"/>
  </w:num>
  <w:num w:numId="17" w16cid:durableId="90560898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26814"/>
    <w:rsid w:val="000019BE"/>
    <w:rsid w:val="000040A9"/>
    <w:rsid w:val="00005932"/>
    <w:rsid w:val="0000611C"/>
    <w:rsid w:val="000069C3"/>
    <w:rsid w:val="00007487"/>
    <w:rsid w:val="00010C96"/>
    <w:rsid w:val="000129F3"/>
    <w:rsid w:val="000146D2"/>
    <w:rsid w:val="00015139"/>
    <w:rsid w:val="00016342"/>
    <w:rsid w:val="00016C74"/>
    <w:rsid w:val="000206C3"/>
    <w:rsid w:val="00021837"/>
    <w:rsid w:val="00030BB3"/>
    <w:rsid w:val="00034994"/>
    <w:rsid w:val="00044155"/>
    <w:rsid w:val="00047BD7"/>
    <w:rsid w:val="00051454"/>
    <w:rsid w:val="00053BA0"/>
    <w:rsid w:val="00055AB2"/>
    <w:rsid w:val="000566CE"/>
    <w:rsid w:val="000638A1"/>
    <w:rsid w:val="00064103"/>
    <w:rsid w:val="000655BB"/>
    <w:rsid w:val="00065FA9"/>
    <w:rsid w:val="00076102"/>
    <w:rsid w:val="00076A6C"/>
    <w:rsid w:val="000779E8"/>
    <w:rsid w:val="00082800"/>
    <w:rsid w:val="00090579"/>
    <w:rsid w:val="00095DC5"/>
    <w:rsid w:val="00096319"/>
    <w:rsid w:val="0009787A"/>
    <w:rsid w:val="00097D7E"/>
    <w:rsid w:val="000A4ABF"/>
    <w:rsid w:val="000A60EC"/>
    <w:rsid w:val="000A75D8"/>
    <w:rsid w:val="000B1CBD"/>
    <w:rsid w:val="000B33DA"/>
    <w:rsid w:val="000B5191"/>
    <w:rsid w:val="000B5CD1"/>
    <w:rsid w:val="000B7D81"/>
    <w:rsid w:val="000C2602"/>
    <w:rsid w:val="000C5255"/>
    <w:rsid w:val="000C53FC"/>
    <w:rsid w:val="000C5B9B"/>
    <w:rsid w:val="000D0459"/>
    <w:rsid w:val="000D0CF2"/>
    <w:rsid w:val="000D36AB"/>
    <w:rsid w:val="000D37B8"/>
    <w:rsid w:val="000D59FC"/>
    <w:rsid w:val="000D680F"/>
    <w:rsid w:val="000E37ED"/>
    <w:rsid w:val="000E3BAD"/>
    <w:rsid w:val="000F3CC9"/>
    <w:rsid w:val="000F3EDF"/>
    <w:rsid w:val="00100CB4"/>
    <w:rsid w:val="00100F8A"/>
    <w:rsid w:val="00103412"/>
    <w:rsid w:val="00111A0B"/>
    <w:rsid w:val="00113775"/>
    <w:rsid w:val="0011695F"/>
    <w:rsid w:val="00120241"/>
    <w:rsid w:val="00121C26"/>
    <w:rsid w:val="00126B09"/>
    <w:rsid w:val="001403A8"/>
    <w:rsid w:val="00141876"/>
    <w:rsid w:val="00144A8F"/>
    <w:rsid w:val="00145FC0"/>
    <w:rsid w:val="00150201"/>
    <w:rsid w:val="001603EA"/>
    <w:rsid w:val="00160C2A"/>
    <w:rsid w:val="001612C7"/>
    <w:rsid w:val="00161ABE"/>
    <w:rsid w:val="00162743"/>
    <w:rsid w:val="0016570F"/>
    <w:rsid w:val="00171512"/>
    <w:rsid w:val="00171DEF"/>
    <w:rsid w:val="00173E15"/>
    <w:rsid w:val="0017673C"/>
    <w:rsid w:val="0017725F"/>
    <w:rsid w:val="0018016A"/>
    <w:rsid w:val="001815CB"/>
    <w:rsid w:val="0018427B"/>
    <w:rsid w:val="00186648"/>
    <w:rsid w:val="001878B1"/>
    <w:rsid w:val="00187D68"/>
    <w:rsid w:val="00190641"/>
    <w:rsid w:val="00194F85"/>
    <w:rsid w:val="00195ABD"/>
    <w:rsid w:val="00196716"/>
    <w:rsid w:val="001A1117"/>
    <w:rsid w:val="001A4ACD"/>
    <w:rsid w:val="001A582E"/>
    <w:rsid w:val="001C2A24"/>
    <w:rsid w:val="001C5565"/>
    <w:rsid w:val="001D2CC5"/>
    <w:rsid w:val="001D4FF6"/>
    <w:rsid w:val="001E78F6"/>
    <w:rsid w:val="001E7941"/>
    <w:rsid w:val="001F0EDE"/>
    <w:rsid w:val="001F1B86"/>
    <w:rsid w:val="001F5774"/>
    <w:rsid w:val="001F7082"/>
    <w:rsid w:val="0020007C"/>
    <w:rsid w:val="0021035A"/>
    <w:rsid w:val="00214B69"/>
    <w:rsid w:val="0021623B"/>
    <w:rsid w:val="00216B72"/>
    <w:rsid w:val="00222CC2"/>
    <w:rsid w:val="0022374C"/>
    <w:rsid w:val="00224A40"/>
    <w:rsid w:val="00230362"/>
    <w:rsid w:val="00232698"/>
    <w:rsid w:val="002343F3"/>
    <w:rsid w:val="00236AE5"/>
    <w:rsid w:val="00236C49"/>
    <w:rsid w:val="00237120"/>
    <w:rsid w:val="00237956"/>
    <w:rsid w:val="002423AC"/>
    <w:rsid w:val="00242A9A"/>
    <w:rsid w:val="00243C20"/>
    <w:rsid w:val="002451E0"/>
    <w:rsid w:val="002473EE"/>
    <w:rsid w:val="00255DC9"/>
    <w:rsid w:val="002634E7"/>
    <w:rsid w:val="00270092"/>
    <w:rsid w:val="00271B18"/>
    <w:rsid w:val="00272296"/>
    <w:rsid w:val="00272880"/>
    <w:rsid w:val="00273CBC"/>
    <w:rsid w:val="00274F11"/>
    <w:rsid w:val="002750F7"/>
    <w:rsid w:val="00275D76"/>
    <w:rsid w:val="00276B7A"/>
    <w:rsid w:val="00282D7F"/>
    <w:rsid w:val="00284995"/>
    <w:rsid w:val="00290199"/>
    <w:rsid w:val="0029279F"/>
    <w:rsid w:val="002977EA"/>
    <w:rsid w:val="002A54A4"/>
    <w:rsid w:val="002A5F6B"/>
    <w:rsid w:val="002A6A0D"/>
    <w:rsid w:val="002B0341"/>
    <w:rsid w:val="002C0D7E"/>
    <w:rsid w:val="002C1A43"/>
    <w:rsid w:val="002C2DC3"/>
    <w:rsid w:val="002C38F8"/>
    <w:rsid w:val="002C788E"/>
    <w:rsid w:val="002D7A5B"/>
    <w:rsid w:val="002E076A"/>
    <w:rsid w:val="002E60D5"/>
    <w:rsid w:val="002E641D"/>
    <w:rsid w:val="002F1AAF"/>
    <w:rsid w:val="002F3385"/>
    <w:rsid w:val="002F3913"/>
    <w:rsid w:val="002F3E91"/>
    <w:rsid w:val="002F42B8"/>
    <w:rsid w:val="002F66E0"/>
    <w:rsid w:val="00306292"/>
    <w:rsid w:val="00307A26"/>
    <w:rsid w:val="00311073"/>
    <w:rsid w:val="00312045"/>
    <w:rsid w:val="00314B2C"/>
    <w:rsid w:val="003152A2"/>
    <w:rsid w:val="00315B5B"/>
    <w:rsid w:val="00317301"/>
    <w:rsid w:val="00317C5A"/>
    <w:rsid w:val="003211BF"/>
    <w:rsid w:val="003221A6"/>
    <w:rsid w:val="003343E5"/>
    <w:rsid w:val="00336F74"/>
    <w:rsid w:val="0034455B"/>
    <w:rsid w:val="00344F47"/>
    <w:rsid w:val="00345476"/>
    <w:rsid w:val="00345876"/>
    <w:rsid w:val="0034692E"/>
    <w:rsid w:val="0034762E"/>
    <w:rsid w:val="00347812"/>
    <w:rsid w:val="00355BCD"/>
    <w:rsid w:val="00357AE7"/>
    <w:rsid w:val="00357DAE"/>
    <w:rsid w:val="00360390"/>
    <w:rsid w:val="00360C98"/>
    <w:rsid w:val="00365DC9"/>
    <w:rsid w:val="0037003B"/>
    <w:rsid w:val="003708C6"/>
    <w:rsid w:val="00372586"/>
    <w:rsid w:val="00374C97"/>
    <w:rsid w:val="003753DF"/>
    <w:rsid w:val="00375B9F"/>
    <w:rsid w:val="0038311F"/>
    <w:rsid w:val="00384B85"/>
    <w:rsid w:val="00385B7B"/>
    <w:rsid w:val="00387FEB"/>
    <w:rsid w:val="00396E73"/>
    <w:rsid w:val="00397A22"/>
    <w:rsid w:val="003A1F4B"/>
    <w:rsid w:val="003A2535"/>
    <w:rsid w:val="003A53D0"/>
    <w:rsid w:val="003A68B8"/>
    <w:rsid w:val="003A6CA5"/>
    <w:rsid w:val="003B5114"/>
    <w:rsid w:val="003B7E8E"/>
    <w:rsid w:val="003C0685"/>
    <w:rsid w:val="003C2AE3"/>
    <w:rsid w:val="003D1CC3"/>
    <w:rsid w:val="003D25C3"/>
    <w:rsid w:val="003D55B9"/>
    <w:rsid w:val="003E1063"/>
    <w:rsid w:val="003E2A42"/>
    <w:rsid w:val="003F1CB1"/>
    <w:rsid w:val="003F381A"/>
    <w:rsid w:val="003F3A93"/>
    <w:rsid w:val="003F7B0A"/>
    <w:rsid w:val="00400B39"/>
    <w:rsid w:val="0040111A"/>
    <w:rsid w:val="00406B27"/>
    <w:rsid w:val="00407057"/>
    <w:rsid w:val="004075BC"/>
    <w:rsid w:val="00410FC1"/>
    <w:rsid w:val="00412BCE"/>
    <w:rsid w:val="00413A26"/>
    <w:rsid w:val="0041752E"/>
    <w:rsid w:val="004213C7"/>
    <w:rsid w:val="00425706"/>
    <w:rsid w:val="00425C7E"/>
    <w:rsid w:val="00425E7D"/>
    <w:rsid w:val="00426A76"/>
    <w:rsid w:val="0043785D"/>
    <w:rsid w:val="00441D72"/>
    <w:rsid w:val="00442C66"/>
    <w:rsid w:val="00443EA2"/>
    <w:rsid w:val="00445A06"/>
    <w:rsid w:val="0045198E"/>
    <w:rsid w:val="00453007"/>
    <w:rsid w:val="0045327B"/>
    <w:rsid w:val="00457585"/>
    <w:rsid w:val="00465851"/>
    <w:rsid w:val="00465AE1"/>
    <w:rsid w:val="00466FEC"/>
    <w:rsid w:val="00467951"/>
    <w:rsid w:val="0047107B"/>
    <w:rsid w:val="00480C0D"/>
    <w:rsid w:val="00484CB2"/>
    <w:rsid w:val="004A1243"/>
    <w:rsid w:val="004A137D"/>
    <w:rsid w:val="004A52A4"/>
    <w:rsid w:val="004A6955"/>
    <w:rsid w:val="004B0AFA"/>
    <w:rsid w:val="004B1A61"/>
    <w:rsid w:val="004B6C61"/>
    <w:rsid w:val="004C5233"/>
    <w:rsid w:val="004C735B"/>
    <w:rsid w:val="004D0163"/>
    <w:rsid w:val="004D1CD1"/>
    <w:rsid w:val="004D2A62"/>
    <w:rsid w:val="004E0512"/>
    <w:rsid w:val="004E0780"/>
    <w:rsid w:val="004E371B"/>
    <w:rsid w:val="004F07C6"/>
    <w:rsid w:val="00506CD8"/>
    <w:rsid w:val="00506CFC"/>
    <w:rsid w:val="00510B95"/>
    <w:rsid w:val="0052280D"/>
    <w:rsid w:val="00523BDD"/>
    <w:rsid w:val="00524E50"/>
    <w:rsid w:val="00524F91"/>
    <w:rsid w:val="00530FAD"/>
    <w:rsid w:val="00531613"/>
    <w:rsid w:val="00532286"/>
    <w:rsid w:val="00533EE5"/>
    <w:rsid w:val="005346B2"/>
    <w:rsid w:val="00534AE6"/>
    <w:rsid w:val="00534B3A"/>
    <w:rsid w:val="00535D23"/>
    <w:rsid w:val="0054369A"/>
    <w:rsid w:val="00544550"/>
    <w:rsid w:val="00545EBB"/>
    <w:rsid w:val="00551F41"/>
    <w:rsid w:val="0055501D"/>
    <w:rsid w:val="0055799E"/>
    <w:rsid w:val="00561844"/>
    <w:rsid w:val="00562E53"/>
    <w:rsid w:val="005637E6"/>
    <w:rsid w:val="00564181"/>
    <w:rsid w:val="0056522D"/>
    <w:rsid w:val="005652C0"/>
    <w:rsid w:val="005654D1"/>
    <w:rsid w:val="00566166"/>
    <w:rsid w:val="00567DBC"/>
    <w:rsid w:val="0057476B"/>
    <w:rsid w:val="00574946"/>
    <w:rsid w:val="00574C43"/>
    <w:rsid w:val="005769B8"/>
    <w:rsid w:val="0058494B"/>
    <w:rsid w:val="00586328"/>
    <w:rsid w:val="00587108"/>
    <w:rsid w:val="00587D1F"/>
    <w:rsid w:val="00591D68"/>
    <w:rsid w:val="005937B7"/>
    <w:rsid w:val="005A24C6"/>
    <w:rsid w:val="005A40D2"/>
    <w:rsid w:val="005B1133"/>
    <w:rsid w:val="005B459B"/>
    <w:rsid w:val="005B6BFD"/>
    <w:rsid w:val="005B7285"/>
    <w:rsid w:val="005C1771"/>
    <w:rsid w:val="005C2931"/>
    <w:rsid w:val="005C34D0"/>
    <w:rsid w:val="005C6224"/>
    <w:rsid w:val="005D40E8"/>
    <w:rsid w:val="005E100B"/>
    <w:rsid w:val="005E1DF0"/>
    <w:rsid w:val="005E2F77"/>
    <w:rsid w:val="005E4EA0"/>
    <w:rsid w:val="005F2047"/>
    <w:rsid w:val="005F72C2"/>
    <w:rsid w:val="00602CBD"/>
    <w:rsid w:val="006059DB"/>
    <w:rsid w:val="006128F3"/>
    <w:rsid w:val="00615407"/>
    <w:rsid w:val="00615557"/>
    <w:rsid w:val="00615D3D"/>
    <w:rsid w:val="00623920"/>
    <w:rsid w:val="0062436F"/>
    <w:rsid w:val="0062470E"/>
    <w:rsid w:val="00626469"/>
    <w:rsid w:val="006275CC"/>
    <w:rsid w:val="0063259A"/>
    <w:rsid w:val="006339A2"/>
    <w:rsid w:val="0063787C"/>
    <w:rsid w:val="0064353D"/>
    <w:rsid w:val="00643EFA"/>
    <w:rsid w:val="00651728"/>
    <w:rsid w:val="00652FE1"/>
    <w:rsid w:val="00653096"/>
    <w:rsid w:val="006551B0"/>
    <w:rsid w:val="00661290"/>
    <w:rsid w:val="00661686"/>
    <w:rsid w:val="00662B89"/>
    <w:rsid w:val="006641D7"/>
    <w:rsid w:val="006643E0"/>
    <w:rsid w:val="00664DDD"/>
    <w:rsid w:val="006716CC"/>
    <w:rsid w:val="0067714D"/>
    <w:rsid w:val="0067745E"/>
    <w:rsid w:val="0068085C"/>
    <w:rsid w:val="00681298"/>
    <w:rsid w:val="006813A7"/>
    <w:rsid w:val="00681CC0"/>
    <w:rsid w:val="00682BDE"/>
    <w:rsid w:val="00683B25"/>
    <w:rsid w:val="00694BC0"/>
    <w:rsid w:val="00696145"/>
    <w:rsid w:val="006A15FF"/>
    <w:rsid w:val="006A75AE"/>
    <w:rsid w:val="006B25CA"/>
    <w:rsid w:val="006B491D"/>
    <w:rsid w:val="006B4A06"/>
    <w:rsid w:val="006C1D7C"/>
    <w:rsid w:val="006C3676"/>
    <w:rsid w:val="006C57D7"/>
    <w:rsid w:val="006C7D02"/>
    <w:rsid w:val="006D15BD"/>
    <w:rsid w:val="006D18E1"/>
    <w:rsid w:val="006D2E7A"/>
    <w:rsid w:val="006D49D8"/>
    <w:rsid w:val="006E0370"/>
    <w:rsid w:val="006E127F"/>
    <w:rsid w:val="006E163E"/>
    <w:rsid w:val="006E4BF5"/>
    <w:rsid w:val="006E5F95"/>
    <w:rsid w:val="006E6CAA"/>
    <w:rsid w:val="006F044C"/>
    <w:rsid w:val="006F2AD6"/>
    <w:rsid w:val="006F79BD"/>
    <w:rsid w:val="0070783D"/>
    <w:rsid w:val="007114F5"/>
    <w:rsid w:val="00715ADF"/>
    <w:rsid w:val="00717B01"/>
    <w:rsid w:val="007205EA"/>
    <w:rsid w:val="00720E23"/>
    <w:rsid w:val="00721234"/>
    <w:rsid w:val="00721763"/>
    <w:rsid w:val="0073029F"/>
    <w:rsid w:val="00741654"/>
    <w:rsid w:val="00741C17"/>
    <w:rsid w:val="007447BC"/>
    <w:rsid w:val="00750CE5"/>
    <w:rsid w:val="007539BC"/>
    <w:rsid w:val="00756415"/>
    <w:rsid w:val="00757FB8"/>
    <w:rsid w:val="00763E18"/>
    <w:rsid w:val="00764A85"/>
    <w:rsid w:val="00771B77"/>
    <w:rsid w:val="00772B6E"/>
    <w:rsid w:val="00774574"/>
    <w:rsid w:val="0077624D"/>
    <w:rsid w:val="007827EF"/>
    <w:rsid w:val="00784A0E"/>
    <w:rsid w:val="0079320C"/>
    <w:rsid w:val="00794E97"/>
    <w:rsid w:val="00796177"/>
    <w:rsid w:val="007A6DC4"/>
    <w:rsid w:val="007B2705"/>
    <w:rsid w:val="007B392D"/>
    <w:rsid w:val="007B6422"/>
    <w:rsid w:val="007C16D3"/>
    <w:rsid w:val="007C32B9"/>
    <w:rsid w:val="007C4B37"/>
    <w:rsid w:val="007D141A"/>
    <w:rsid w:val="007D3136"/>
    <w:rsid w:val="007D5A3D"/>
    <w:rsid w:val="007E24A1"/>
    <w:rsid w:val="007E2E0B"/>
    <w:rsid w:val="007F2301"/>
    <w:rsid w:val="007F2AFB"/>
    <w:rsid w:val="007F304E"/>
    <w:rsid w:val="007F7FAE"/>
    <w:rsid w:val="00800685"/>
    <w:rsid w:val="00805272"/>
    <w:rsid w:val="00806B9E"/>
    <w:rsid w:val="00807EF0"/>
    <w:rsid w:val="008141EA"/>
    <w:rsid w:val="00815386"/>
    <w:rsid w:val="00825B03"/>
    <w:rsid w:val="00826379"/>
    <w:rsid w:val="00826619"/>
    <w:rsid w:val="00826814"/>
    <w:rsid w:val="008268BC"/>
    <w:rsid w:val="008300F9"/>
    <w:rsid w:val="008309E7"/>
    <w:rsid w:val="00834193"/>
    <w:rsid w:val="00841F9A"/>
    <w:rsid w:val="00843F54"/>
    <w:rsid w:val="00854AD4"/>
    <w:rsid w:val="008552B6"/>
    <w:rsid w:val="008560A0"/>
    <w:rsid w:val="00865CC9"/>
    <w:rsid w:val="00866996"/>
    <w:rsid w:val="008700F4"/>
    <w:rsid w:val="0087105A"/>
    <w:rsid w:val="00875440"/>
    <w:rsid w:val="008773AD"/>
    <w:rsid w:val="00880502"/>
    <w:rsid w:val="00880BBA"/>
    <w:rsid w:val="00883AF7"/>
    <w:rsid w:val="008854F2"/>
    <w:rsid w:val="00885576"/>
    <w:rsid w:val="00886713"/>
    <w:rsid w:val="00891246"/>
    <w:rsid w:val="008916E1"/>
    <w:rsid w:val="00892ABD"/>
    <w:rsid w:val="00894885"/>
    <w:rsid w:val="008A1A88"/>
    <w:rsid w:val="008A5D01"/>
    <w:rsid w:val="008A6199"/>
    <w:rsid w:val="008A722D"/>
    <w:rsid w:val="008B27C9"/>
    <w:rsid w:val="008C0C1A"/>
    <w:rsid w:val="008C1424"/>
    <w:rsid w:val="008C49DC"/>
    <w:rsid w:val="008C60B4"/>
    <w:rsid w:val="008C6674"/>
    <w:rsid w:val="008C6A20"/>
    <w:rsid w:val="008C6D5A"/>
    <w:rsid w:val="008C7A7E"/>
    <w:rsid w:val="008D0B39"/>
    <w:rsid w:val="008D0F22"/>
    <w:rsid w:val="008D4696"/>
    <w:rsid w:val="008D5142"/>
    <w:rsid w:val="008D6464"/>
    <w:rsid w:val="008E748E"/>
    <w:rsid w:val="008F120C"/>
    <w:rsid w:val="008F1DA5"/>
    <w:rsid w:val="008F425C"/>
    <w:rsid w:val="008F45C0"/>
    <w:rsid w:val="008F45CE"/>
    <w:rsid w:val="008F468F"/>
    <w:rsid w:val="008F6AD7"/>
    <w:rsid w:val="008F76A5"/>
    <w:rsid w:val="009002AF"/>
    <w:rsid w:val="00900595"/>
    <w:rsid w:val="009029B2"/>
    <w:rsid w:val="00902BD3"/>
    <w:rsid w:val="00903BAD"/>
    <w:rsid w:val="00906EF4"/>
    <w:rsid w:val="0091638B"/>
    <w:rsid w:val="00916556"/>
    <w:rsid w:val="00921AC6"/>
    <w:rsid w:val="00922958"/>
    <w:rsid w:val="00922F3C"/>
    <w:rsid w:val="00922F9D"/>
    <w:rsid w:val="00926645"/>
    <w:rsid w:val="0093326B"/>
    <w:rsid w:val="00933B22"/>
    <w:rsid w:val="0094303A"/>
    <w:rsid w:val="0095101B"/>
    <w:rsid w:val="009516EB"/>
    <w:rsid w:val="00952C27"/>
    <w:rsid w:val="0096533B"/>
    <w:rsid w:val="00970CCB"/>
    <w:rsid w:val="00972FB0"/>
    <w:rsid w:val="00974804"/>
    <w:rsid w:val="009811B2"/>
    <w:rsid w:val="0098723B"/>
    <w:rsid w:val="00987591"/>
    <w:rsid w:val="00991808"/>
    <w:rsid w:val="00994E5C"/>
    <w:rsid w:val="00994FE8"/>
    <w:rsid w:val="0099742A"/>
    <w:rsid w:val="009977FA"/>
    <w:rsid w:val="009A054B"/>
    <w:rsid w:val="009A0B27"/>
    <w:rsid w:val="009A460D"/>
    <w:rsid w:val="009A7F96"/>
    <w:rsid w:val="009B4861"/>
    <w:rsid w:val="009B6D20"/>
    <w:rsid w:val="009C12E4"/>
    <w:rsid w:val="009C67C9"/>
    <w:rsid w:val="009C6A1A"/>
    <w:rsid w:val="009C76AB"/>
    <w:rsid w:val="009C7D5E"/>
    <w:rsid w:val="009D5172"/>
    <w:rsid w:val="009D6C2F"/>
    <w:rsid w:val="009D7641"/>
    <w:rsid w:val="009E2F2C"/>
    <w:rsid w:val="009E4066"/>
    <w:rsid w:val="009E4C58"/>
    <w:rsid w:val="009E6C11"/>
    <w:rsid w:val="009E6DCC"/>
    <w:rsid w:val="009E7886"/>
    <w:rsid w:val="009F2327"/>
    <w:rsid w:val="009F5800"/>
    <w:rsid w:val="00A028CE"/>
    <w:rsid w:val="00A05A40"/>
    <w:rsid w:val="00A07AF4"/>
    <w:rsid w:val="00A10C95"/>
    <w:rsid w:val="00A10EE1"/>
    <w:rsid w:val="00A132AF"/>
    <w:rsid w:val="00A13A38"/>
    <w:rsid w:val="00A13EC5"/>
    <w:rsid w:val="00A16F03"/>
    <w:rsid w:val="00A304BF"/>
    <w:rsid w:val="00A369B4"/>
    <w:rsid w:val="00A36F67"/>
    <w:rsid w:val="00A37741"/>
    <w:rsid w:val="00A44FE3"/>
    <w:rsid w:val="00A456A6"/>
    <w:rsid w:val="00A4664B"/>
    <w:rsid w:val="00A479F8"/>
    <w:rsid w:val="00A526FF"/>
    <w:rsid w:val="00A53051"/>
    <w:rsid w:val="00A54F15"/>
    <w:rsid w:val="00A555BD"/>
    <w:rsid w:val="00A55B1E"/>
    <w:rsid w:val="00A56DEF"/>
    <w:rsid w:val="00A6350A"/>
    <w:rsid w:val="00A6634F"/>
    <w:rsid w:val="00A70AE1"/>
    <w:rsid w:val="00A71E29"/>
    <w:rsid w:val="00A72709"/>
    <w:rsid w:val="00A735AB"/>
    <w:rsid w:val="00A825C7"/>
    <w:rsid w:val="00A84144"/>
    <w:rsid w:val="00A87D82"/>
    <w:rsid w:val="00A90D45"/>
    <w:rsid w:val="00A910C9"/>
    <w:rsid w:val="00A927ED"/>
    <w:rsid w:val="00A947D4"/>
    <w:rsid w:val="00A96B2D"/>
    <w:rsid w:val="00AA2DBC"/>
    <w:rsid w:val="00AA32EE"/>
    <w:rsid w:val="00AB05FF"/>
    <w:rsid w:val="00AB1234"/>
    <w:rsid w:val="00AB14E1"/>
    <w:rsid w:val="00AB1A3B"/>
    <w:rsid w:val="00AB1D04"/>
    <w:rsid w:val="00AB224D"/>
    <w:rsid w:val="00AB3569"/>
    <w:rsid w:val="00AB4367"/>
    <w:rsid w:val="00AB55FF"/>
    <w:rsid w:val="00AB654C"/>
    <w:rsid w:val="00AB7BC6"/>
    <w:rsid w:val="00AC1C04"/>
    <w:rsid w:val="00AC591B"/>
    <w:rsid w:val="00AD59DC"/>
    <w:rsid w:val="00AE09A1"/>
    <w:rsid w:val="00AE702D"/>
    <w:rsid w:val="00AF03CC"/>
    <w:rsid w:val="00AF0E95"/>
    <w:rsid w:val="00B0502F"/>
    <w:rsid w:val="00B0796F"/>
    <w:rsid w:val="00B07AA8"/>
    <w:rsid w:val="00B07C5E"/>
    <w:rsid w:val="00B108FD"/>
    <w:rsid w:val="00B16BC5"/>
    <w:rsid w:val="00B25C33"/>
    <w:rsid w:val="00B266DD"/>
    <w:rsid w:val="00B30CDB"/>
    <w:rsid w:val="00B312C6"/>
    <w:rsid w:val="00B3138A"/>
    <w:rsid w:val="00B4657A"/>
    <w:rsid w:val="00B479BA"/>
    <w:rsid w:val="00B5152D"/>
    <w:rsid w:val="00B52526"/>
    <w:rsid w:val="00B532DB"/>
    <w:rsid w:val="00B56378"/>
    <w:rsid w:val="00B60E07"/>
    <w:rsid w:val="00B64EF2"/>
    <w:rsid w:val="00B67028"/>
    <w:rsid w:val="00B67F8B"/>
    <w:rsid w:val="00B70C42"/>
    <w:rsid w:val="00B7311D"/>
    <w:rsid w:val="00B75F00"/>
    <w:rsid w:val="00B9146B"/>
    <w:rsid w:val="00B927D5"/>
    <w:rsid w:val="00B97B55"/>
    <w:rsid w:val="00BA1913"/>
    <w:rsid w:val="00BA1ED9"/>
    <w:rsid w:val="00BA65FC"/>
    <w:rsid w:val="00BB0F74"/>
    <w:rsid w:val="00BB1F10"/>
    <w:rsid w:val="00BB3347"/>
    <w:rsid w:val="00BB5992"/>
    <w:rsid w:val="00BB65A6"/>
    <w:rsid w:val="00BC023E"/>
    <w:rsid w:val="00BC5CAD"/>
    <w:rsid w:val="00BC78B2"/>
    <w:rsid w:val="00BE2E33"/>
    <w:rsid w:val="00BE6314"/>
    <w:rsid w:val="00BE7035"/>
    <w:rsid w:val="00BF3D51"/>
    <w:rsid w:val="00BF5280"/>
    <w:rsid w:val="00BF64DD"/>
    <w:rsid w:val="00C06687"/>
    <w:rsid w:val="00C07F31"/>
    <w:rsid w:val="00C1145F"/>
    <w:rsid w:val="00C11C4C"/>
    <w:rsid w:val="00C16962"/>
    <w:rsid w:val="00C17F0B"/>
    <w:rsid w:val="00C2186D"/>
    <w:rsid w:val="00C245A9"/>
    <w:rsid w:val="00C2718F"/>
    <w:rsid w:val="00C302A0"/>
    <w:rsid w:val="00C32D7E"/>
    <w:rsid w:val="00C3648B"/>
    <w:rsid w:val="00C46BA8"/>
    <w:rsid w:val="00C47CAB"/>
    <w:rsid w:val="00C57A03"/>
    <w:rsid w:val="00C604D4"/>
    <w:rsid w:val="00C60A6D"/>
    <w:rsid w:val="00C61481"/>
    <w:rsid w:val="00C74243"/>
    <w:rsid w:val="00C76959"/>
    <w:rsid w:val="00C76D74"/>
    <w:rsid w:val="00C81467"/>
    <w:rsid w:val="00C81A9D"/>
    <w:rsid w:val="00C839EA"/>
    <w:rsid w:val="00C849DD"/>
    <w:rsid w:val="00C918B6"/>
    <w:rsid w:val="00C9400B"/>
    <w:rsid w:val="00CA047B"/>
    <w:rsid w:val="00CA62B3"/>
    <w:rsid w:val="00CA69CB"/>
    <w:rsid w:val="00CB212B"/>
    <w:rsid w:val="00CB25C4"/>
    <w:rsid w:val="00CB28E6"/>
    <w:rsid w:val="00CB362C"/>
    <w:rsid w:val="00CB3AE7"/>
    <w:rsid w:val="00CB422C"/>
    <w:rsid w:val="00CB5889"/>
    <w:rsid w:val="00CC19D2"/>
    <w:rsid w:val="00CC1AC8"/>
    <w:rsid w:val="00CC6A4B"/>
    <w:rsid w:val="00CD0D3A"/>
    <w:rsid w:val="00CD2939"/>
    <w:rsid w:val="00CD2A57"/>
    <w:rsid w:val="00CD7495"/>
    <w:rsid w:val="00CE6A4E"/>
    <w:rsid w:val="00CE77A3"/>
    <w:rsid w:val="00D00573"/>
    <w:rsid w:val="00D04B4E"/>
    <w:rsid w:val="00D05FA0"/>
    <w:rsid w:val="00D063A3"/>
    <w:rsid w:val="00D17505"/>
    <w:rsid w:val="00D20D5E"/>
    <w:rsid w:val="00D249A3"/>
    <w:rsid w:val="00D25164"/>
    <w:rsid w:val="00D27FD2"/>
    <w:rsid w:val="00D33A48"/>
    <w:rsid w:val="00D358BC"/>
    <w:rsid w:val="00D40496"/>
    <w:rsid w:val="00D46EF8"/>
    <w:rsid w:val="00D5013F"/>
    <w:rsid w:val="00D50F32"/>
    <w:rsid w:val="00D52EB9"/>
    <w:rsid w:val="00D531C7"/>
    <w:rsid w:val="00D5323F"/>
    <w:rsid w:val="00D56500"/>
    <w:rsid w:val="00D65D98"/>
    <w:rsid w:val="00D71244"/>
    <w:rsid w:val="00D76F3A"/>
    <w:rsid w:val="00D7786D"/>
    <w:rsid w:val="00D84CC6"/>
    <w:rsid w:val="00D857C3"/>
    <w:rsid w:val="00D869EB"/>
    <w:rsid w:val="00D86AEE"/>
    <w:rsid w:val="00D91715"/>
    <w:rsid w:val="00D91F18"/>
    <w:rsid w:val="00D92B0C"/>
    <w:rsid w:val="00D9444C"/>
    <w:rsid w:val="00DA384A"/>
    <w:rsid w:val="00DA38E6"/>
    <w:rsid w:val="00DA3E61"/>
    <w:rsid w:val="00DA7C9E"/>
    <w:rsid w:val="00DB7808"/>
    <w:rsid w:val="00DC1882"/>
    <w:rsid w:val="00DC19E1"/>
    <w:rsid w:val="00DC19F8"/>
    <w:rsid w:val="00DC27C7"/>
    <w:rsid w:val="00DC5C70"/>
    <w:rsid w:val="00DC63BA"/>
    <w:rsid w:val="00DD0F15"/>
    <w:rsid w:val="00DD730B"/>
    <w:rsid w:val="00DD78F6"/>
    <w:rsid w:val="00DE146F"/>
    <w:rsid w:val="00DE4E57"/>
    <w:rsid w:val="00DE6361"/>
    <w:rsid w:val="00DE6655"/>
    <w:rsid w:val="00DF2103"/>
    <w:rsid w:val="00DF302C"/>
    <w:rsid w:val="00DF5425"/>
    <w:rsid w:val="00E124C2"/>
    <w:rsid w:val="00E1360E"/>
    <w:rsid w:val="00E13D51"/>
    <w:rsid w:val="00E207A4"/>
    <w:rsid w:val="00E23607"/>
    <w:rsid w:val="00E24D6A"/>
    <w:rsid w:val="00E30403"/>
    <w:rsid w:val="00E447F4"/>
    <w:rsid w:val="00E44E02"/>
    <w:rsid w:val="00E4628D"/>
    <w:rsid w:val="00E4647C"/>
    <w:rsid w:val="00E467A6"/>
    <w:rsid w:val="00E5418C"/>
    <w:rsid w:val="00E54E14"/>
    <w:rsid w:val="00E56F1E"/>
    <w:rsid w:val="00E57F21"/>
    <w:rsid w:val="00E611EF"/>
    <w:rsid w:val="00E61B9C"/>
    <w:rsid w:val="00E64386"/>
    <w:rsid w:val="00E73834"/>
    <w:rsid w:val="00E8073B"/>
    <w:rsid w:val="00E828AA"/>
    <w:rsid w:val="00E838F7"/>
    <w:rsid w:val="00E83C09"/>
    <w:rsid w:val="00E85C8F"/>
    <w:rsid w:val="00E87A8B"/>
    <w:rsid w:val="00E9269E"/>
    <w:rsid w:val="00E927AE"/>
    <w:rsid w:val="00E96332"/>
    <w:rsid w:val="00EA3A7F"/>
    <w:rsid w:val="00EA3BEF"/>
    <w:rsid w:val="00EA766B"/>
    <w:rsid w:val="00EA7D94"/>
    <w:rsid w:val="00EB0B35"/>
    <w:rsid w:val="00EB364A"/>
    <w:rsid w:val="00EB5146"/>
    <w:rsid w:val="00EB5B5F"/>
    <w:rsid w:val="00EB5C0E"/>
    <w:rsid w:val="00EC4191"/>
    <w:rsid w:val="00EC522C"/>
    <w:rsid w:val="00EC69EC"/>
    <w:rsid w:val="00ED1452"/>
    <w:rsid w:val="00ED1D20"/>
    <w:rsid w:val="00ED51BF"/>
    <w:rsid w:val="00EE02C2"/>
    <w:rsid w:val="00EE5626"/>
    <w:rsid w:val="00EE574E"/>
    <w:rsid w:val="00EE5F13"/>
    <w:rsid w:val="00EE625B"/>
    <w:rsid w:val="00EE6D4F"/>
    <w:rsid w:val="00F03312"/>
    <w:rsid w:val="00F03CEB"/>
    <w:rsid w:val="00F04226"/>
    <w:rsid w:val="00F048BB"/>
    <w:rsid w:val="00F061D3"/>
    <w:rsid w:val="00F06703"/>
    <w:rsid w:val="00F11092"/>
    <w:rsid w:val="00F1162F"/>
    <w:rsid w:val="00F140B1"/>
    <w:rsid w:val="00F14EAB"/>
    <w:rsid w:val="00F17942"/>
    <w:rsid w:val="00F20EDE"/>
    <w:rsid w:val="00F21491"/>
    <w:rsid w:val="00F247D2"/>
    <w:rsid w:val="00F30DCF"/>
    <w:rsid w:val="00F326B1"/>
    <w:rsid w:val="00F4085F"/>
    <w:rsid w:val="00F414D0"/>
    <w:rsid w:val="00F440AE"/>
    <w:rsid w:val="00F4626D"/>
    <w:rsid w:val="00F531F9"/>
    <w:rsid w:val="00F55845"/>
    <w:rsid w:val="00F55E80"/>
    <w:rsid w:val="00F57590"/>
    <w:rsid w:val="00F625AB"/>
    <w:rsid w:val="00F66B2A"/>
    <w:rsid w:val="00F70B9F"/>
    <w:rsid w:val="00F70E7D"/>
    <w:rsid w:val="00F75D88"/>
    <w:rsid w:val="00F7728C"/>
    <w:rsid w:val="00F80252"/>
    <w:rsid w:val="00F81F17"/>
    <w:rsid w:val="00F83C15"/>
    <w:rsid w:val="00F8652F"/>
    <w:rsid w:val="00F87B68"/>
    <w:rsid w:val="00F9549A"/>
    <w:rsid w:val="00F9654B"/>
    <w:rsid w:val="00F967BB"/>
    <w:rsid w:val="00F96E7B"/>
    <w:rsid w:val="00F97A52"/>
    <w:rsid w:val="00FA3771"/>
    <w:rsid w:val="00FA57C7"/>
    <w:rsid w:val="00FB0985"/>
    <w:rsid w:val="00FB12B8"/>
    <w:rsid w:val="00FB25A7"/>
    <w:rsid w:val="00FB2E00"/>
    <w:rsid w:val="00FB66FC"/>
    <w:rsid w:val="00FB6C62"/>
    <w:rsid w:val="00FC23DC"/>
    <w:rsid w:val="00FC3938"/>
    <w:rsid w:val="00FC3A53"/>
    <w:rsid w:val="00FC517D"/>
    <w:rsid w:val="00FC51B4"/>
    <w:rsid w:val="00FD22B8"/>
    <w:rsid w:val="00FD7BD7"/>
    <w:rsid w:val="00FE1872"/>
    <w:rsid w:val="00FE47EA"/>
    <w:rsid w:val="00FE7389"/>
    <w:rsid w:val="00FF53D1"/>
    <w:rsid w:val="05572AFC"/>
    <w:rsid w:val="06D2B766"/>
    <w:rsid w:val="208B6E2B"/>
    <w:rsid w:val="2AB3BDC4"/>
    <w:rsid w:val="2B79AC4C"/>
    <w:rsid w:val="7F2E0F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CA337"/>
  <w15:docId w15:val="{30D33ED2-B511-4C52-BC72-686F0D4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9B4"/>
    <w:rPr>
      <w:sz w:val="24"/>
      <w:lang w:val="en-GB" w:eastAsia="en-US"/>
    </w:rPr>
  </w:style>
  <w:style w:type="paragraph" w:styleId="Heading1">
    <w:name w:val="heading 1"/>
    <w:basedOn w:val="Normal"/>
    <w:next w:val="Text1"/>
    <w:qFormat/>
    <w:rsid w:val="00A369B4"/>
    <w:pPr>
      <w:keepNext/>
      <w:numPr>
        <w:numId w:val="1"/>
      </w:numPr>
      <w:spacing w:before="240" w:after="240"/>
      <w:ind w:hanging="482"/>
      <w:outlineLvl w:val="0"/>
    </w:pPr>
    <w:rPr>
      <w:b/>
      <w:smallCaps/>
    </w:rPr>
  </w:style>
  <w:style w:type="paragraph" w:styleId="Heading2">
    <w:name w:val="heading 2"/>
    <w:basedOn w:val="Normal"/>
    <w:next w:val="Normal"/>
    <w:qFormat/>
    <w:rsid w:val="00A369B4"/>
    <w:pPr>
      <w:keepNext/>
      <w:spacing w:before="240" w:after="60"/>
      <w:outlineLvl w:val="1"/>
    </w:pPr>
    <w:rPr>
      <w:rFonts w:ascii="Arial" w:hAnsi="Arial"/>
      <w:b/>
      <w:i/>
    </w:rPr>
  </w:style>
  <w:style w:type="paragraph" w:styleId="Heading3">
    <w:name w:val="heading 3"/>
    <w:basedOn w:val="Normal"/>
    <w:next w:val="Text3"/>
    <w:qFormat/>
    <w:rsid w:val="00A369B4"/>
    <w:pPr>
      <w:keepNext/>
      <w:numPr>
        <w:ilvl w:val="2"/>
        <w:numId w:val="1"/>
      </w:numPr>
      <w:spacing w:after="240"/>
      <w:ind w:hanging="839"/>
      <w:outlineLvl w:val="2"/>
    </w:pPr>
    <w:rPr>
      <w:i/>
    </w:rPr>
  </w:style>
  <w:style w:type="paragraph" w:styleId="Heading4">
    <w:name w:val="heading 4"/>
    <w:basedOn w:val="Normal"/>
    <w:next w:val="Text4"/>
    <w:qFormat/>
    <w:rsid w:val="00A369B4"/>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369B4"/>
    <w:pPr>
      <w:spacing w:after="240"/>
      <w:ind w:left="483"/>
    </w:pPr>
  </w:style>
  <w:style w:type="paragraph" w:customStyle="1" w:styleId="Text2">
    <w:name w:val="Text 2"/>
    <w:basedOn w:val="Normal"/>
    <w:rsid w:val="00A369B4"/>
    <w:pPr>
      <w:tabs>
        <w:tab w:val="left" w:pos="2161"/>
      </w:tabs>
      <w:spacing w:after="240"/>
      <w:ind w:left="1077"/>
    </w:pPr>
  </w:style>
  <w:style w:type="paragraph" w:customStyle="1" w:styleId="Text3">
    <w:name w:val="Text 3"/>
    <w:basedOn w:val="Normal"/>
    <w:rsid w:val="00A369B4"/>
    <w:pPr>
      <w:tabs>
        <w:tab w:val="left" w:pos="2302"/>
      </w:tabs>
      <w:spacing w:after="240"/>
      <w:ind w:left="1917"/>
    </w:pPr>
  </w:style>
  <w:style w:type="paragraph" w:customStyle="1" w:styleId="Text4">
    <w:name w:val="Text 4"/>
    <w:basedOn w:val="Normal"/>
    <w:rsid w:val="00A369B4"/>
    <w:pPr>
      <w:spacing w:after="240"/>
      <w:ind w:left="2880"/>
    </w:pPr>
  </w:style>
  <w:style w:type="paragraph" w:styleId="Title">
    <w:name w:val="Title"/>
    <w:basedOn w:val="Normal"/>
    <w:qFormat/>
    <w:rsid w:val="00A369B4"/>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A369B4"/>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rsid w:val="00A369B4"/>
  </w:style>
  <w:style w:type="paragraph" w:styleId="FootnoteText">
    <w:name w:val="footnote text"/>
    <w:basedOn w:val="Normal"/>
    <w:semiHidden/>
    <w:rsid w:val="00A369B4"/>
    <w:pPr>
      <w:ind w:left="720" w:hanging="720"/>
    </w:pPr>
    <w:rPr>
      <w:sz w:val="20"/>
    </w:rPr>
  </w:style>
  <w:style w:type="character" w:styleId="FootnoteReference">
    <w:name w:val="footnote reference"/>
    <w:semiHidden/>
    <w:rsid w:val="00A369B4"/>
    <w:rPr>
      <w:vertAlign w:val="superscript"/>
    </w:rPr>
  </w:style>
  <w:style w:type="paragraph" w:styleId="Header">
    <w:name w:val="header"/>
    <w:basedOn w:val="Normal"/>
    <w:rsid w:val="00A369B4"/>
    <w:pPr>
      <w:tabs>
        <w:tab w:val="center" w:pos="4320"/>
        <w:tab w:val="right" w:pos="8640"/>
      </w:tabs>
    </w:pPr>
  </w:style>
  <w:style w:type="paragraph" w:styleId="Footer">
    <w:name w:val="footer"/>
    <w:basedOn w:val="Normal"/>
    <w:rsid w:val="00A369B4"/>
    <w:pPr>
      <w:tabs>
        <w:tab w:val="center" w:pos="4320"/>
        <w:tab w:val="right" w:pos="8640"/>
      </w:tabs>
    </w:pPr>
  </w:style>
  <w:style w:type="character" w:styleId="PageNumber">
    <w:name w:val="page number"/>
    <w:basedOn w:val="DefaultParagraphFont"/>
    <w:rsid w:val="00A369B4"/>
  </w:style>
  <w:style w:type="paragraph" w:customStyle="1" w:styleId="NoteHead">
    <w:name w:val="NoteHead"/>
    <w:basedOn w:val="Normal"/>
    <w:next w:val="Subject"/>
    <w:rsid w:val="00A369B4"/>
    <w:pPr>
      <w:spacing w:before="720" w:after="720"/>
      <w:jc w:val="center"/>
    </w:pPr>
    <w:rPr>
      <w:b/>
      <w:smallCaps/>
    </w:rPr>
  </w:style>
  <w:style w:type="paragraph" w:customStyle="1" w:styleId="Subject">
    <w:name w:val="Subject"/>
    <w:basedOn w:val="Normal"/>
    <w:next w:val="Normal"/>
    <w:rsid w:val="00A369B4"/>
    <w:pPr>
      <w:spacing w:after="480"/>
      <w:ind w:left="1191" w:hanging="1191"/>
    </w:pPr>
    <w:rPr>
      <w:b/>
    </w:rPr>
  </w:style>
  <w:style w:type="paragraph" w:customStyle="1" w:styleId="Enclosures">
    <w:name w:val="Enclosures"/>
    <w:basedOn w:val="Normal"/>
    <w:next w:val="Participants"/>
    <w:rsid w:val="00A369B4"/>
    <w:pPr>
      <w:keepNext/>
      <w:keepLines/>
      <w:tabs>
        <w:tab w:val="left" w:pos="5642"/>
      </w:tabs>
      <w:spacing w:before="480"/>
      <w:ind w:left="1792" w:hanging="1792"/>
    </w:pPr>
  </w:style>
  <w:style w:type="paragraph" w:customStyle="1" w:styleId="Participants">
    <w:name w:val="Participants"/>
    <w:basedOn w:val="Normal"/>
    <w:next w:val="Copies"/>
    <w:rsid w:val="00A369B4"/>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rsid w:val="00A369B4"/>
    <w:pPr>
      <w:tabs>
        <w:tab w:val="left" w:pos="2512"/>
        <w:tab w:val="left" w:pos="2762"/>
        <w:tab w:val="left" w:pos="5642"/>
        <w:tab w:val="left" w:pos="6362"/>
        <w:tab w:val="left" w:pos="6720"/>
      </w:tabs>
      <w:spacing w:before="480"/>
      <w:ind w:left="1792" w:hanging="1792"/>
    </w:pPr>
  </w:style>
  <w:style w:type="character" w:customStyle="1" w:styleId="tw4winMark">
    <w:name w:val="tw4winMark"/>
    <w:rsid w:val="00A369B4"/>
    <w:rPr>
      <w:vanish/>
      <w:color w:val="800080"/>
      <w:vertAlign w:val="subscript"/>
    </w:rPr>
  </w:style>
  <w:style w:type="paragraph" w:customStyle="1" w:styleId="NumPar2">
    <w:name w:val="NumPar 2"/>
    <w:basedOn w:val="Heading2"/>
    <w:next w:val="Normal"/>
    <w:rsid w:val="00A369B4"/>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semiHidden/>
    <w:rsid w:val="0063259A"/>
    <w:rPr>
      <w:sz w:val="16"/>
      <w:szCs w:val="16"/>
    </w:rPr>
  </w:style>
  <w:style w:type="paragraph" w:styleId="CommentText">
    <w:name w:val="annotation text"/>
    <w:basedOn w:val="Normal"/>
    <w:link w:val="CommentTextChar"/>
    <w:uiPriority w:val="99"/>
    <w:semiHidden/>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val="en-GB" w:eastAsia="en-US"/>
    </w:rPr>
  </w:style>
  <w:style w:type="character" w:customStyle="1" w:styleId="CommentTextChar">
    <w:name w:val="Comment Text Char"/>
    <w:link w:val="CommentText"/>
    <w:uiPriority w:val="99"/>
    <w:semiHidden/>
    <w:rsid w:val="004C735B"/>
    <w:rPr>
      <w:lang w:eastAsia="en-US"/>
    </w:rPr>
  </w:style>
  <w:style w:type="paragraph" w:styleId="ListParagraph">
    <w:name w:val="List Paragraph"/>
    <w:aliases w:val="Bullets"/>
    <w:basedOn w:val="Normal"/>
    <w:link w:val="ListParagraphChar"/>
    <w:uiPriority w:val="34"/>
    <w:qFormat/>
    <w:rsid w:val="002977EA"/>
    <w:pPr>
      <w:ind w:left="720"/>
      <w:contextualSpacing/>
    </w:pPr>
  </w:style>
  <w:style w:type="character" w:customStyle="1" w:styleId="ListParagraphChar">
    <w:name w:val="List Paragraph Char"/>
    <w:aliases w:val="Bullets Char"/>
    <w:link w:val="ListParagraph"/>
    <w:uiPriority w:val="34"/>
    <w:locked/>
    <w:rsid w:val="00FF53D1"/>
    <w:rPr>
      <w:sz w:val="24"/>
      <w:lang w:val="en-GB" w:eastAsia="en-US"/>
    </w:rPr>
  </w:style>
  <w:style w:type="paragraph" w:styleId="Caption">
    <w:name w:val="caption"/>
    <w:basedOn w:val="Normal"/>
    <w:next w:val="Normal"/>
    <w:semiHidden/>
    <w:unhideWhenUsed/>
    <w:qFormat/>
    <w:rsid w:val="008854F2"/>
    <w:pPr>
      <w:snapToGrid w:val="0"/>
      <w:spacing w:before="120" w:after="120"/>
      <w:jc w:val="both"/>
    </w:pPr>
    <w:rPr>
      <w:b/>
      <w:lang w:val="fr-FR"/>
    </w:rPr>
  </w:style>
  <w:style w:type="paragraph" w:styleId="TOC1">
    <w:name w:val="toc 1"/>
    <w:basedOn w:val="Normal"/>
    <w:next w:val="Normal"/>
    <w:autoRedefine/>
    <w:unhideWhenUsed/>
    <w:rsid w:val="008854F2"/>
    <w:pPr>
      <w:tabs>
        <w:tab w:val="right" w:leader="dot" w:pos="8640"/>
      </w:tabs>
      <w:spacing w:before="120" w:after="120"/>
      <w:ind w:left="482" w:right="720" w:hanging="482"/>
      <w:jc w:val="both"/>
    </w:pPr>
    <w:rPr>
      <w:caps/>
      <w:lang w:val="fr-FR"/>
    </w:rPr>
  </w:style>
  <w:style w:type="character" w:styleId="PlaceholderText">
    <w:name w:val="Placeholder Text"/>
    <w:basedOn w:val="DefaultParagraphFont"/>
    <w:uiPriority w:val="99"/>
    <w:semiHidden/>
    <w:rsid w:val="006D49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134419764">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531504602">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796919736">
      <w:bodyDiv w:val="1"/>
      <w:marLeft w:val="0"/>
      <w:marRight w:val="0"/>
      <w:marTop w:val="0"/>
      <w:marBottom w:val="0"/>
      <w:divBdr>
        <w:top w:val="none" w:sz="0" w:space="0" w:color="auto"/>
        <w:left w:val="none" w:sz="0" w:space="0" w:color="auto"/>
        <w:bottom w:val="none" w:sz="0" w:space="0" w:color="auto"/>
        <w:right w:val="none" w:sz="0" w:space="0" w:color="auto"/>
      </w:divBdr>
    </w:div>
    <w:div w:id="799880719">
      <w:bodyDiv w:val="1"/>
      <w:marLeft w:val="0"/>
      <w:marRight w:val="0"/>
      <w:marTop w:val="0"/>
      <w:marBottom w:val="0"/>
      <w:divBdr>
        <w:top w:val="none" w:sz="0" w:space="0" w:color="auto"/>
        <w:left w:val="none" w:sz="0" w:space="0" w:color="auto"/>
        <w:bottom w:val="none" w:sz="0" w:space="0" w:color="auto"/>
        <w:right w:val="none" w:sz="0" w:space="0" w:color="auto"/>
      </w:divBdr>
    </w:div>
    <w:div w:id="1077482295">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125464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ault Document" ma:contentTypeID="0x01010023EAE06B0A6E274382A9B5CE66EC5CFB02003C0B869A02DA064F8EC9CE5533BB1247" ma:contentTypeVersion="16" ma:contentTypeDescription="" ma:contentTypeScope="" ma:versionID="1e288e39b06afbb6a2e1f621fc3e2256">
  <xsd:schema xmlns:xsd="http://www.w3.org/2001/XMLSchema" xmlns:xs="http://www.w3.org/2001/XMLSchema" xmlns:p="http://schemas.microsoft.com/office/2006/metadata/properties" xmlns:ns2="7c4c6ef7-3e5c-46e6-adfb-1dabf72af02a" xmlns:ns3="fcef3f6e-0e09-4af9-b005-569f66c8abb4" targetNamespace="http://schemas.microsoft.com/office/2006/metadata/properties" ma:root="true" ma:fieldsID="9510c4bf05bcf27a6e2d391a2ff11dc5" ns2:_="" ns3:_="">
    <xsd:import namespace="7c4c6ef7-3e5c-46e6-adfb-1dabf72af02a"/>
    <xsd:import namespace="fcef3f6e-0e09-4af9-b005-569f66c8abb4"/>
    <xsd:element name="properties">
      <xsd:complexType>
        <xsd:sequence>
          <xsd:element name="documentManagement">
            <xsd:complexType>
              <xsd:all>
                <xsd:element ref="ns2:DocOwner" minOccurs="0"/>
                <xsd:element ref="ns2:hbf6524ccd9a47579d2b42b60f2c923e" minOccurs="0"/>
                <xsd:element ref="ns2:TaxCatchAll" minOccurs="0"/>
                <xsd:element ref="ns2:TaxCatchAllLabel" minOccurs="0"/>
                <xsd:element ref="ns2:k22e5eda614a437d93669e36de7b24c1"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2:SharedWithUsers" minOccurs="0"/>
                <xsd:element ref="ns2:SharedWithDetail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c6ef7-3e5c-46e6-adfb-1dabf72af02a" elementFormDefault="qualified">
    <xsd:import namespace="http://schemas.microsoft.com/office/2006/documentManagement/types"/>
    <xsd:import namespace="http://schemas.microsoft.com/office/infopath/2007/PartnerControls"/>
    <xsd:element name="DocOwner" ma:index="4" nillable="true" ma:displayName="DocOwner"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f6524ccd9a47579d2b42b60f2c923e" ma:index="9" nillable="true" ma:taxonomy="true" ma:internalName="hbf6524ccd9a47579d2b42b60f2c923e" ma:taxonomyFieldName="DocStatus" ma:displayName="DocStatus" ma:default="" ma:fieldId="{1bf6524c-cd9a-4757-9d2b-42b60f2c923e}"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ce7dca-f4f0-48af-9d3d-0dc34203ce02}" ma:internalName="TaxCatchAll" ma:showField="CatchAllData"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ace7dca-f4f0-48af-9d3d-0dc34203ce02}" ma:internalName="TaxCatchAllLabel" ma:readOnly="true" ma:showField="CatchAllDataLabel"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k22e5eda614a437d93669e36de7b24c1" ma:index="13" nillable="true" ma:taxonomy="true" ma:internalName="k22e5eda614a437d93669e36de7b24c1" ma:taxonomyFieldName="DocType" ma:displayName="DocType" ma:default="" ma:fieldId="{422e5eda-614a-437d-9366-9e36de7b24c1}"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f3f6e-0e09-4af9-b005-569f66c8abb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0b71a5-1f96-4dc8-92fa-22f97d73f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4c6ef7-3e5c-46e6-adfb-1dabf72af02a" xsi:nil="true"/>
    <SharedWithUsers xmlns="7c4c6ef7-3e5c-46e6-adfb-1dabf72af02a">
      <UserInfo>
        <DisplayName>Brimbal Frederic</DisplayName>
        <AccountId>414</AccountId>
        <AccountType/>
      </UserInfo>
    </SharedWithUsers>
    <DocOwner xmlns="7c4c6ef7-3e5c-46e6-adfb-1dabf72af02a">
      <UserInfo>
        <DisplayName/>
        <AccountId xsi:nil="true"/>
        <AccountType/>
      </UserInfo>
    </DocOwner>
    <lcf76f155ced4ddcb4097134ff3c332f xmlns="fcef3f6e-0e09-4af9-b005-569f66c8abb4">
      <Terms xmlns="http://schemas.microsoft.com/office/infopath/2007/PartnerControls"/>
    </lcf76f155ced4ddcb4097134ff3c332f>
    <k22e5eda614a437d93669e36de7b24c1 xmlns="7c4c6ef7-3e5c-46e6-adfb-1dabf72af02a">
      <Terms xmlns="http://schemas.microsoft.com/office/infopath/2007/PartnerControls"/>
    </k22e5eda614a437d93669e36de7b24c1>
    <hbf6524ccd9a47579d2b42b60f2c923e xmlns="7c4c6ef7-3e5c-46e6-adfb-1dabf72af02a">
      <Terms xmlns="http://schemas.microsoft.com/office/infopath/2007/PartnerControls"/>
    </hbf6524ccd9a47579d2b42b60f2c923e>
  </documentManagement>
</p:properties>
</file>

<file path=customXml/itemProps1.xml><?xml version="1.0" encoding="utf-8"?>
<ds:datastoreItem xmlns:ds="http://schemas.openxmlformats.org/officeDocument/2006/customXml" ds:itemID="{41C9C4B0-6F5F-4F90-BD08-69AA9BB849BB}">
  <ds:schemaRefs>
    <ds:schemaRef ds:uri="http://schemas.openxmlformats.org/officeDocument/2006/bibliography"/>
  </ds:schemaRefs>
</ds:datastoreItem>
</file>

<file path=customXml/itemProps2.xml><?xml version="1.0" encoding="utf-8"?>
<ds:datastoreItem xmlns:ds="http://schemas.openxmlformats.org/officeDocument/2006/customXml" ds:itemID="{BF62A45B-DD78-4E45-8185-500CB8AF4DAE}"/>
</file>

<file path=customXml/itemProps3.xml><?xml version="1.0" encoding="utf-8"?>
<ds:datastoreItem xmlns:ds="http://schemas.openxmlformats.org/officeDocument/2006/customXml" ds:itemID="{3E32EDF8-A9A4-4297-B0CF-EB2A5530B31A}">
  <ds:schemaRefs>
    <ds:schemaRef ds:uri="http://schemas.microsoft.com/sharepoint/v3/contenttype/forms"/>
  </ds:schemaRefs>
</ds:datastoreItem>
</file>

<file path=customXml/itemProps4.xml><?xml version="1.0" encoding="utf-8"?>
<ds:datastoreItem xmlns:ds="http://schemas.openxmlformats.org/officeDocument/2006/customXml" ds:itemID="{CC134FA0-6B07-4B09-BBC5-CFA8010F9E08}">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fcef3f6e-0e09-4af9-b005-569f66c8abb4"/>
    <ds:schemaRef ds:uri="http://purl.org/dc/terms/"/>
    <ds:schemaRef ds:uri="http://purl.org/dc/elements/1.1/"/>
    <ds:schemaRef ds:uri="http://www.w3.org/XML/1998/namespace"/>
    <ds:schemaRef ds:uri="7c4c6ef7-3e5c-46e6-adfb-1dabf72af02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2075</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Grant Contract Template - Special Conditions</vt:lpstr>
    </vt:vector>
  </TitlesOfParts>
  <Company>European Commission</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subvention - Conditions particulières</dc:title>
  <dc:creator>Ijsbrandij Sophie</dc:creator>
  <cp:lastModifiedBy>Rosangela CALEPRICO</cp:lastModifiedBy>
  <cp:revision>1</cp:revision>
  <cp:lastPrinted>2016-06-02T12:55:00Z</cp:lastPrinted>
  <dcterms:created xsi:type="dcterms:W3CDTF">2024-03-12T09:17:00Z</dcterms:created>
  <dcterms:modified xsi:type="dcterms:W3CDTF">2024-04-11T09:35:00Z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0x01010023EAE06B0A6E274382A9B5CE66EC5CFB02003C0B869A02DA064F8EC9CE5533BB1247</vt:lpwstr>
  </property>
  <property fmtid="{D5CDD505-2E9C-101B-9397-08002B2CF9AE}" pid="4" name="Language">
    <vt:lpwstr>1;#English|79ca76c1-2581-47c9-8601-b260cbe2f58d</vt:lpwstr>
  </property>
  <property fmtid="{D5CDD505-2E9C-101B-9397-08002B2CF9AE}" pid="5" name="Key Words">
    <vt:lpwstr>170;#Procurement|7e9a5e6a-f14d-466b-838d-dbb0718ac30b;#133;#Contracting|7d77515e-b7d7-4e64-9037-3b8376933a9b</vt:lpwstr>
  </property>
  <property fmtid="{D5CDD505-2E9C-101B-9397-08002B2CF9AE}" pid="6" name="Content Type">
    <vt:lpwstr>22;#Template|feac7b51-f68e-41ca-92cb-dac360edd8cc</vt:lpwstr>
  </property>
  <property fmtid="{D5CDD505-2E9C-101B-9397-08002B2CF9AE}" pid="7" name="Access">
    <vt:lpwstr/>
  </property>
  <property fmtid="{D5CDD505-2E9C-101B-9397-08002B2CF9AE}" pid="8" name="Drafter">
    <vt:lpwstr>CRM</vt:lpwstr>
  </property>
  <property fmtid="{D5CDD505-2E9C-101B-9397-08002B2CF9AE}" pid="9" name="File Name">
    <vt:lpwstr>Grant_Contract_Template_Special_Conditions</vt:lpwstr>
  </property>
  <property fmtid="{D5CDD505-2E9C-101B-9397-08002B2CF9AE}" pid="10" name="Readers">
    <vt:lpwstr/>
  </property>
  <property fmtid="{D5CDD505-2E9C-101B-9397-08002B2CF9AE}" pid="11" name="Process Manager">
    <vt:lpwstr/>
  </property>
  <property fmtid="{D5CDD505-2E9C-101B-9397-08002B2CF9AE}" pid="12" name="Content Category">
    <vt:lpwstr/>
  </property>
  <property fmtid="{D5CDD505-2E9C-101B-9397-08002B2CF9AE}" pid="13" name="ia10be2d84cd40c2bc35b9674a976bf6">
    <vt:lpwstr/>
  </property>
  <property fmtid="{D5CDD505-2E9C-101B-9397-08002B2CF9AE}" pid="14" name="Directorate">
    <vt:lpwstr/>
  </property>
  <property fmtid="{D5CDD505-2E9C-101B-9397-08002B2CF9AE}" pid="15" name="General Category">
    <vt:lpwstr/>
  </property>
  <property fmtid="{D5CDD505-2E9C-101B-9397-08002B2CF9AE}" pid="16" name="Geo Area">
    <vt:lpwstr/>
  </property>
  <property fmtid="{D5CDD505-2E9C-101B-9397-08002B2CF9AE}" pid="17" name="Document Type0">
    <vt:lpwstr/>
  </property>
  <property fmtid="{D5CDD505-2E9C-101B-9397-08002B2CF9AE}" pid="18" name="Original Language">
    <vt:lpwstr>58;#English|79ca76c1-2581-47c9-8601-b260cbe2f58d</vt:lpwstr>
  </property>
  <property fmtid="{D5CDD505-2E9C-101B-9397-08002B2CF9AE}" pid="19" name="Tags">
    <vt:lpwstr>493;#Agreement|0c54875e-8b47-4e90-81d3-5f662ca5f3aa;#1312;#Sustainability|5526f288-30b8-4cc2-818a-5036046caa59;#791;#Financial Assistance|517ee153-e52e-4551-9339-4c9fc1348e69;#611;#Conflict|c8c5b0d0-4448-411e-83b8-21a801a2ad58;#1089;#Police|a9d492ed-c3ab-</vt:lpwstr>
  </property>
  <property fmtid="{D5CDD505-2E9C-101B-9397-08002B2CF9AE}" pid="20" name="Unit">
    <vt:lpwstr/>
  </property>
  <property fmtid="{D5CDD505-2E9C-101B-9397-08002B2CF9AE}" pid="21" name="Document Type">
    <vt:lpwstr>2082;#Contract/Agreement|cbbbf591-e9d5-4df8-bfe0-b12e17a3a046</vt:lpwstr>
  </property>
  <property fmtid="{D5CDD505-2E9C-101B-9397-08002B2CF9AE}" pid="22" name="Order">
    <vt:r8>66300</vt:r8>
  </property>
  <property fmtid="{D5CDD505-2E9C-101B-9397-08002B2CF9AE}" pid="23" name="MediaServiceImageTags">
    <vt:lpwstr/>
  </property>
  <property fmtid="{D5CDD505-2E9C-101B-9397-08002B2CF9AE}" pid="24" name="DocType">
    <vt:lpwstr/>
  </property>
  <property fmtid="{D5CDD505-2E9C-101B-9397-08002B2CF9AE}" pid="25" name="DocStatus">
    <vt:lpwstr/>
  </property>
</Properties>
</file>