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68EF9" w14:textId="2192ADA6" w:rsidR="002273D9" w:rsidRPr="00C93F15" w:rsidRDefault="001B725E" w:rsidP="001B725E">
      <w:r w:rsidRPr="00C93F15">
        <w:rPr>
          <w:noProof/>
          <w:lang w:val="en-GB" w:eastAsia="en-GB"/>
        </w:rPr>
        <w:drawing>
          <wp:inline distT="0" distB="0" distL="0" distR="0" wp14:anchorId="131C7C98" wp14:editId="4BBBF9F3">
            <wp:extent cx="3227832" cy="57793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DiF Logo_Lo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00159" cy="590883"/>
                    </a:xfrm>
                    <a:prstGeom prst="rect">
                      <a:avLst/>
                    </a:prstGeom>
                  </pic:spPr>
                </pic:pic>
              </a:graphicData>
            </a:graphic>
          </wp:inline>
        </w:drawing>
      </w:r>
    </w:p>
    <w:p w14:paraId="1BC65922" w14:textId="797D5A77" w:rsidR="002273D9" w:rsidRPr="00C93F15" w:rsidRDefault="002273D9" w:rsidP="002273D9">
      <w:pPr>
        <w:jc w:val="center"/>
      </w:pPr>
    </w:p>
    <w:p w14:paraId="38DAAE35" w14:textId="57FA1ABB" w:rsidR="00C93F15" w:rsidRPr="00C93F15" w:rsidRDefault="00C93F15" w:rsidP="00C93F15">
      <w:pPr>
        <w:pStyle w:val="Body"/>
        <w:jc w:val="center"/>
        <w:rPr>
          <w:rFonts w:ascii="Klavika Light" w:hAnsi="Klavika Light"/>
          <w:iCs/>
          <w:color w:val="009C76"/>
          <w:sz w:val="36"/>
        </w:rPr>
      </w:pPr>
      <w:r>
        <w:rPr>
          <w:rFonts w:ascii="Klavika Light" w:hAnsi="Klavika Light"/>
          <w:iCs/>
          <w:color w:val="009C76"/>
          <w:sz w:val="36"/>
        </w:rPr>
        <w:t>P</w:t>
      </w:r>
      <w:r w:rsidRPr="00C93F15">
        <w:rPr>
          <w:rFonts w:ascii="Klavika Light" w:hAnsi="Klavika Light"/>
          <w:iCs/>
          <w:color w:val="009C76"/>
          <w:sz w:val="36"/>
        </w:rPr>
        <w:t>rivacy</w:t>
      </w:r>
      <w:r>
        <w:rPr>
          <w:rFonts w:ascii="Klavika Light" w:hAnsi="Klavika Light"/>
          <w:iCs/>
          <w:color w:val="009C76"/>
          <w:sz w:val="36"/>
        </w:rPr>
        <w:t xml:space="preserve"> policy</w:t>
      </w:r>
    </w:p>
    <w:p w14:paraId="26C217C8" w14:textId="77777777" w:rsidR="00C93F15" w:rsidRDefault="00C93F15" w:rsidP="00C93F15">
      <w:pPr>
        <w:pStyle w:val="Body"/>
        <w:jc w:val="both"/>
        <w:rPr>
          <w:iCs/>
        </w:rPr>
      </w:pPr>
    </w:p>
    <w:p w14:paraId="6D9E61C5" w14:textId="77777777" w:rsidR="00C93F15" w:rsidRDefault="00C93F15" w:rsidP="00C93F15">
      <w:pPr>
        <w:pStyle w:val="Body"/>
        <w:jc w:val="both"/>
        <w:rPr>
          <w:iCs/>
        </w:rPr>
      </w:pPr>
    </w:p>
    <w:p w14:paraId="2E117240" w14:textId="3CDC0EA3" w:rsidR="00C93F15" w:rsidRPr="00C93F15" w:rsidRDefault="00C93F15" w:rsidP="00C93F15">
      <w:pPr>
        <w:pStyle w:val="Body"/>
        <w:jc w:val="both"/>
        <w:rPr>
          <w:iCs/>
        </w:rPr>
      </w:pPr>
      <w:r>
        <w:rPr>
          <w:iCs/>
        </w:rPr>
        <w:t>EUDiF</w:t>
      </w:r>
      <w:r w:rsidRPr="00C93F15">
        <w:rPr>
          <w:iCs/>
        </w:rPr>
        <w:t xml:space="preserve">, as part of ICMPD, is committed to compliance with </w:t>
      </w:r>
      <w:hyperlink r:id="rId8" w:history="1">
        <w:r w:rsidRPr="00C93F15">
          <w:rPr>
            <w:rStyle w:val="Hyperlink"/>
            <w:iCs/>
          </w:rPr>
          <w:t>EU General Data Protection Regulation (GDPR)</w:t>
        </w:r>
      </w:hyperlink>
      <w:r w:rsidRPr="00C93F15">
        <w:rPr>
          <w:iCs/>
        </w:rPr>
        <w:t xml:space="preserve"> on the protection of individuals with regard to the processing of personal data. </w:t>
      </w:r>
      <w:r w:rsidRPr="00C93F15">
        <w:rPr>
          <w:iCs/>
        </w:rPr>
        <w:t>This Privacy Policy applies to personal information we collect, how we use the information, and the choices available to users of our site regarding our use of the information.</w:t>
      </w:r>
      <w:r>
        <w:rPr>
          <w:iCs/>
        </w:rPr>
        <w:t xml:space="preserve"> </w:t>
      </w:r>
      <w:r w:rsidRPr="00C93F15">
        <w:rPr>
          <w:iCs/>
        </w:rPr>
        <w:t>All staff and contractors are thus required to comply with the following data protection principles.</w:t>
      </w:r>
    </w:p>
    <w:p w14:paraId="6E58DBF3" w14:textId="77777777" w:rsidR="00C93F15" w:rsidRPr="00C93F15" w:rsidRDefault="00C93F15" w:rsidP="00C93F15">
      <w:pPr>
        <w:pStyle w:val="Body"/>
        <w:jc w:val="both"/>
        <w:rPr>
          <w:iCs/>
        </w:rPr>
      </w:pPr>
    </w:p>
    <w:p w14:paraId="61FAE18A" w14:textId="77777777" w:rsidR="00C93F15" w:rsidRPr="00C93F15" w:rsidRDefault="00C93F15" w:rsidP="00C93F15">
      <w:pPr>
        <w:pStyle w:val="Body"/>
        <w:rPr>
          <w:rFonts w:ascii="Klavika Light" w:hAnsi="Klavika Light"/>
          <w:iCs/>
          <w:color w:val="009C76"/>
          <w:sz w:val="24"/>
        </w:rPr>
      </w:pPr>
      <w:r w:rsidRPr="00C93F15">
        <w:rPr>
          <w:rFonts w:ascii="Klavika Light" w:hAnsi="Klavika Light"/>
          <w:iCs/>
          <w:color w:val="009C76"/>
          <w:sz w:val="24"/>
        </w:rPr>
        <w:t>Data protection principles</w:t>
      </w:r>
    </w:p>
    <w:p w14:paraId="70AB4EB6" w14:textId="77777777" w:rsidR="00C93F15" w:rsidRPr="00C93F15" w:rsidRDefault="00C93F15" w:rsidP="00C93F15">
      <w:pPr>
        <w:pStyle w:val="Body"/>
        <w:jc w:val="both"/>
        <w:rPr>
          <w:iCs/>
        </w:rPr>
      </w:pPr>
    </w:p>
    <w:p w14:paraId="76F78550" w14:textId="77777777" w:rsidR="00C93F15" w:rsidRPr="00C93F15" w:rsidRDefault="00C93F15" w:rsidP="00C93F15">
      <w:pPr>
        <w:pStyle w:val="Body"/>
        <w:jc w:val="both"/>
        <w:rPr>
          <w:iCs/>
        </w:rPr>
      </w:pPr>
      <w:r w:rsidRPr="00C93F15">
        <w:rPr>
          <w:iCs/>
        </w:rPr>
        <w:t xml:space="preserve">Personal data </w:t>
      </w:r>
      <w:proofErr w:type="gramStart"/>
      <w:r w:rsidRPr="00C93F15">
        <w:rPr>
          <w:iCs/>
        </w:rPr>
        <w:t>shall be collected</w:t>
      </w:r>
      <w:proofErr w:type="gramEnd"/>
      <w:r w:rsidRPr="00C93F15">
        <w:rPr>
          <w:iCs/>
        </w:rPr>
        <w:t xml:space="preserve"> for specific, explicit and legitimate business purposes only based on considerations of </w:t>
      </w:r>
      <w:proofErr w:type="spellStart"/>
      <w:r w:rsidRPr="00C93F15">
        <w:rPr>
          <w:iCs/>
        </w:rPr>
        <w:t>organisational</w:t>
      </w:r>
      <w:proofErr w:type="spellEnd"/>
      <w:r w:rsidRPr="00C93F15">
        <w:rPr>
          <w:iCs/>
        </w:rPr>
        <w:t xml:space="preserve"> need and the needs and interests of the data subject. Only data relevant for the specific purpose and for which active consent </w:t>
      </w:r>
      <w:proofErr w:type="gramStart"/>
      <w:r w:rsidRPr="00C93F15">
        <w:rPr>
          <w:iCs/>
        </w:rPr>
        <w:t>was obtained</w:t>
      </w:r>
      <w:proofErr w:type="gramEnd"/>
      <w:r w:rsidRPr="00C93F15">
        <w:rPr>
          <w:iCs/>
        </w:rPr>
        <w:t xml:space="preserve"> may be collected and processed.</w:t>
      </w:r>
    </w:p>
    <w:p w14:paraId="10C24F2B" w14:textId="77777777" w:rsidR="00C93F15" w:rsidRPr="00C93F15" w:rsidRDefault="00C93F15" w:rsidP="00C93F15">
      <w:pPr>
        <w:pStyle w:val="Body"/>
        <w:jc w:val="both"/>
        <w:rPr>
          <w:iCs/>
        </w:rPr>
      </w:pPr>
    </w:p>
    <w:p w14:paraId="0963D6E7" w14:textId="77777777" w:rsidR="00C93F15" w:rsidRPr="00C93F15" w:rsidRDefault="00C93F15" w:rsidP="00C93F15">
      <w:pPr>
        <w:pStyle w:val="Body"/>
        <w:numPr>
          <w:ilvl w:val="0"/>
          <w:numId w:val="2"/>
        </w:numPr>
        <w:jc w:val="both"/>
        <w:rPr>
          <w:iCs/>
        </w:rPr>
      </w:pPr>
      <w:r w:rsidRPr="00C93F15">
        <w:rPr>
          <w:iCs/>
        </w:rPr>
        <w:t xml:space="preserve">All personal data </w:t>
      </w:r>
      <w:proofErr w:type="gramStart"/>
      <w:r w:rsidRPr="00C93F15">
        <w:rPr>
          <w:iCs/>
        </w:rPr>
        <w:t>shall be processed</w:t>
      </w:r>
      <w:proofErr w:type="gramEnd"/>
      <w:r w:rsidRPr="00C93F15">
        <w:rPr>
          <w:iCs/>
        </w:rPr>
        <w:t xml:space="preserve"> in a fair and transparent manner.</w:t>
      </w:r>
    </w:p>
    <w:p w14:paraId="56380AD2" w14:textId="77777777" w:rsidR="00C93F15" w:rsidRPr="00C93F15" w:rsidRDefault="00C93F15" w:rsidP="00C93F15">
      <w:pPr>
        <w:pStyle w:val="Body"/>
        <w:numPr>
          <w:ilvl w:val="0"/>
          <w:numId w:val="2"/>
        </w:numPr>
        <w:jc w:val="both"/>
        <w:rPr>
          <w:iCs/>
        </w:rPr>
      </w:pPr>
      <w:r w:rsidRPr="00C93F15">
        <w:rPr>
          <w:iCs/>
        </w:rPr>
        <w:t xml:space="preserve">All personal data shall be accurate and be kept up to date.  When found to be inaccurate it </w:t>
      </w:r>
      <w:proofErr w:type="gramStart"/>
      <w:r w:rsidRPr="00C93F15">
        <w:rPr>
          <w:iCs/>
        </w:rPr>
        <w:t>shall be corrected</w:t>
      </w:r>
      <w:proofErr w:type="gramEnd"/>
      <w:r w:rsidRPr="00C93F15">
        <w:rPr>
          <w:iCs/>
        </w:rPr>
        <w:t xml:space="preserve"> as soon as possible. </w:t>
      </w:r>
    </w:p>
    <w:p w14:paraId="3F040F41" w14:textId="77777777" w:rsidR="00C93F15" w:rsidRPr="00C93F15" w:rsidRDefault="00C93F15" w:rsidP="00C93F15">
      <w:pPr>
        <w:pStyle w:val="Body"/>
        <w:numPr>
          <w:ilvl w:val="0"/>
          <w:numId w:val="2"/>
        </w:numPr>
        <w:jc w:val="both"/>
        <w:rPr>
          <w:iCs/>
        </w:rPr>
      </w:pPr>
      <w:r w:rsidRPr="00C93F15">
        <w:rPr>
          <w:iCs/>
        </w:rPr>
        <w:t xml:space="preserve">Personal data </w:t>
      </w:r>
      <w:proofErr w:type="gramStart"/>
      <w:r w:rsidRPr="00C93F15">
        <w:rPr>
          <w:iCs/>
        </w:rPr>
        <w:t>shall only be used</w:t>
      </w:r>
      <w:proofErr w:type="gramEnd"/>
      <w:r w:rsidRPr="00C93F15">
        <w:rPr>
          <w:iCs/>
        </w:rPr>
        <w:t xml:space="preserve"> for the specified purpose for which active consent was obtained.</w:t>
      </w:r>
    </w:p>
    <w:p w14:paraId="19C9F8D9" w14:textId="77777777" w:rsidR="00C93F15" w:rsidRPr="00C93F15" w:rsidRDefault="00C93F15" w:rsidP="00C93F15">
      <w:pPr>
        <w:pStyle w:val="Body"/>
        <w:numPr>
          <w:ilvl w:val="0"/>
          <w:numId w:val="2"/>
        </w:numPr>
        <w:jc w:val="both"/>
        <w:rPr>
          <w:iCs/>
        </w:rPr>
      </w:pPr>
      <w:r w:rsidRPr="00C93F15">
        <w:rPr>
          <w:iCs/>
        </w:rPr>
        <w:t xml:space="preserve">Personal </w:t>
      </w:r>
      <w:proofErr w:type="gramStart"/>
      <w:r w:rsidRPr="00C93F15">
        <w:rPr>
          <w:iCs/>
        </w:rPr>
        <w:t>data which</w:t>
      </w:r>
      <w:proofErr w:type="gramEnd"/>
      <w:r w:rsidRPr="00C93F15">
        <w:rPr>
          <w:iCs/>
        </w:rPr>
        <w:t xml:space="preserve"> is no longer used for the specified purpose or is known to be inaccurate shall be deleted/destructed or, where deletion is not feasible, access must be restricted so that no one apart from those responsible for technical maintenance of the space it is saved in has access.</w:t>
      </w:r>
    </w:p>
    <w:p w14:paraId="745C5434" w14:textId="77777777" w:rsidR="00C93F15" w:rsidRPr="00C93F15" w:rsidRDefault="00C93F15" w:rsidP="00C93F15">
      <w:pPr>
        <w:pStyle w:val="Body"/>
        <w:numPr>
          <w:ilvl w:val="0"/>
          <w:numId w:val="2"/>
        </w:numPr>
        <w:jc w:val="both"/>
        <w:rPr>
          <w:iCs/>
        </w:rPr>
      </w:pPr>
      <w:r w:rsidRPr="00C93F15">
        <w:rPr>
          <w:iCs/>
        </w:rPr>
        <w:t xml:space="preserve">While business contacts are available to all staff and made available to implementing partners, beneficiaries and contractors as required, access to private and sensitive data is restricted to persons who need access for carrying out their respective function for as long as they carry out this function based on a secure authentication mechanism including strong passwords. </w:t>
      </w:r>
    </w:p>
    <w:p w14:paraId="151731A6" w14:textId="62EB1242" w:rsidR="00C93F15" w:rsidRDefault="00C93F15" w:rsidP="00C93F15">
      <w:pPr>
        <w:pStyle w:val="Body"/>
        <w:numPr>
          <w:ilvl w:val="0"/>
          <w:numId w:val="2"/>
        </w:numPr>
        <w:jc w:val="both"/>
        <w:rPr>
          <w:iCs/>
        </w:rPr>
      </w:pPr>
      <w:r w:rsidRPr="00C93F15">
        <w:rPr>
          <w:iCs/>
        </w:rPr>
        <w:t xml:space="preserve">Processing activities of personal data owned by ICMPD </w:t>
      </w:r>
      <w:proofErr w:type="gramStart"/>
      <w:r w:rsidRPr="00C93F15">
        <w:rPr>
          <w:iCs/>
        </w:rPr>
        <w:t>may only be performed</w:t>
      </w:r>
      <w:proofErr w:type="gramEnd"/>
      <w:r w:rsidRPr="00C93F15">
        <w:rPr>
          <w:iCs/>
        </w:rPr>
        <w:t xml:space="preserve"> by external parties based on the conclusion of a binding written contract that sets out the purpose and duration of the processing and ensures that the processor meets technical and </w:t>
      </w:r>
      <w:proofErr w:type="spellStart"/>
      <w:r w:rsidRPr="00C93F15">
        <w:rPr>
          <w:iCs/>
        </w:rPr>
        <w:t>organisational</w:t>
      </w:r>
      <w:proofErr w:type="spellEnd"/>
      <w:r w:rsidRPr="00C93F15">
        <w:rPr>
          <w:iCs/>
        </w:rPr>
        <w:t xml:space="preserve"> requirements to ensure the effective protection of the rights of the concerned data subjects.</w:t>
      </w:r>
    </w:p>
    <w:p w14:paraId="6F28608A" w14:textId="77777777" w:rsidR="00C93F15" w:rsidRPr="00C93F15" w:rsidRDefault="00C93F15" w:rsidP="00C93F15">
      <w:pPr>
        <w:pStyle w:val="Body"/>
        <w:jc w:val="both"/>
        <w:rPr>
          <w:iCs/>
        </w:rPr>
      </w:pPr>
    </w:p>
    <w:p w14:paraId="35D8705E" w14:textId="7C8472E7" w:rsidR="00C93F15" w:rsidRPr="00C93F15" w:rsidRDefault="00C93F15" w:rsidP="00C93F15">
      <w:pPr>
        <w:pStyle w:val="Body"/>
        <w:jc w:val="both"/>
        <w:rPr>
          <w:rFonts w:ascii="Klavika Light" w:hAnsi="Klavika Light"/>
          <w:iCs/>
          <w:color w:val="009C76"/>
          <w:sz w:val="24"/>
        </w:rPr>
      </w:pPr>
      <w:r w:rsidRPr="00C93F15">
        <w:rPr>
          <w:rFonts w:ascii="Klavika Light" w:hAnsi="Klavika Light"/>
          <w:iCs/>
          <w:color w:val="009C76"/>
          <w:sz w:val="24"/>
        </w:rPr>
        <w:t>EUDiF</w:t>
      </w:r>
      <w:r w:rsidRPr="00C93F15">
        <w:rPr>
          <w:rFonts w:ascii="Klavika Light" w:hAnsi="Klavika Light"/>
          <w:iCs/>
          <w:color w:val="009C76"/>
          <w:sz w:val="24"/>
        </w:rPr>
        <w:t xml:space="preserve"> website and newsletter</w:t>
      </w:r>
    </w:p>
    <w:p w14:paraId="4B5B8F6E" w14:textId="77777777" w:rsidR="00C93F15" w:rsidRPr="00C93F15" w:rsidRDefault="00C93F15" w:rsidP="00C93F15">
      <w:pPr>
        <w:pStyle w:val="Body"/>
        <w:jc w:val="both"/>
        <w:rPr>
          <w:iCs/>
        </w:rPr>
      </w:pPr>
    </w:p>
    <w:p w14:paraId="129A3B2B" w14:textId="33FABC10" w:rsidR="00C93F15" w:rsidRPr="00C93F15" w:rsidRDefault="00C93F15" w:rsidP="00C93F15">
      <w:pPr>
        <w:pStyle w:val="Body"/>
        <w:jc w:val="both"/>
        <w:rPr>
          <w:iCs/>
        </w:rPr>
      </w:pPr>
      <w:r>
        <w:rPr>
          <w:iCs/>
        </w:rPr>
        <w:t>EUDiF</w:t>
      </w:r>
      <w:r w:rsidRPr="00C93F15">
        <w:rPr>
          <w:iCs/>
        </w:rPr>
        <w:t xml:space="preserve"> is committed to safeguarding the privacy of the users of the </w:t>
      </w:r>
      <w:r>
        <w:rPr>
          <w:iCs/>
        </w:rPr>
        <w:t xml:space="preserve">EUDiF </w:t>
      </w:r>
      <w:r w:rsidRPr="00C93F15">
        <w:rPr>
          <w:iCs/>
        </w:rPr>
        <w:t>website (</w:t>
      </w:r>
      <w:hyperlink r:id="rId9" w:history="1">
        <w:r w:rsidRPr="0008053D">
          <w:rPr>
            <w:rStyle w:val="Hyperlink"/>
            <w:iCs/>
          </w:rPr>
          <w:t>www.diasporafordevelopment.eu</w:t>
        </w:r>
      </w:hyperlink>
      <w:r w:rsidRPr="00C93F15">
        <w:rPr>
          <w:iCs/>
        </w:rPr>
        <w:t xml:space="preserve">) and newsletter while aiming to provide a user-friendly and valuable service. Personal information </w:t>
      </w:r>
      <w:proofErr w:type="gramStart"/>
      <w:r w:rsidRPr="00C93F15">
        <w:rPr>
          <w:iCs/>
        </w:rPr>
        <w:t xml:space="preserve">is only collected via registration forms with the requirement of </w:t>
      </w:r>
      <w:r w:rsidRPr="00C93F15">
        <w:rPr>
          <w:iCs/>
        </w:rPr>
        <w:lastRenderedPageBreak/>
        <w:t>an explicit written consent for ICMPD to process and/or use any personal data in the manner and for the purpose described below in this privacy notice</w:t>
      </w:r>
      <w:proofErr w:type="gramEnd"/>
      <w:r w:rsidRPr="00C93F15">
        <w:rPr>
          <w:iCs/>
        </w:rPr>
        <w:t>.</w:t>
      </w:r>
    </w:p>
    <w:p w14:paraId="41DC89AF" w14:textId="77777777" w:rsidR="00C93F15" w:rsidRPr="00C93F15" w:rsidRDefault="00C93F15" w:rsidP="00C93F15">
      <w:pPr>
        <w:pStyle w:val="Body"/>
        <w:jc w:val="both"/>
        <w:rPr>
          <w:iCs/>
        </w:rPr>
      </w:pPr>
    </w:p>
    <w:p w14:paraId="449AC6BB" w14:textId="77777777" w:rsidR="00C93F15" w:rsidRPr="00C93F15" w:rsidRDefault="00C93F15" w:rsidP="00C93F15">
      <w:pPr>
        <w:pStyle w:val="Body"/>
        <w:jc w:val="both"/>
        <w:rPr>
          <w:iCs/>
        </w:rPr>
      </w:pPr>
      <w:r w:rsidRPr="00C93F15">
        <w:rPr>
          <w:iCs/>
        </w:rPr>
        <w:t xml:space="preserve">During a visit to the website and use of the newsletter tool, the following types of information </w:t>
      </w:r>
      <w:proofErr w:type="gramStart"/>
      <w:r w:rsidRPr="00C93F15">
        <w:rPr>
          <w:iCs/>
        </w:rPr>
        <w:t>are collected</w:t>
      </w:r>
      <w:proofErr w:type="gramEnd"/>
      <w:r w:rsidRPr="00C93F15">
        <w:rPr>
          <w:iCs/>
        </w:rPr>
        <w:t>: browsing patterns, website preferences, and location of the user.</w:t>
      </w:r>
    </w:p>
    <w:p w14:paraId="00C6CAB4" w14:textId="77777777" w:rsidR="00C93F15" w:rsidRPr="00C93F15" w:rsidRDefault="00C93F15" w:rsidP="00C93F15">
      <w:pPr>
        <w:pStyle w:val="Body"/>
        <w:jc w:val="both"/>
        <w:rPr>
          <w:iCs/>
        </w:rPr>
      </w:pPr>
    </w:p>
    <w:p w14:paraId="655B1BE7" w14:textId="77777777" w:rsidR="00C93F15" w:rsidRPr="00C93F15" w:rsidRDefault="00C93F15" w:rsidP="00C93F15">
      <w:pPr>
        <w:pStyle w:val="Body"/>
        <w:jc w:val="both"/>
        <w:rPr>
          <w:iCs/>
        </w:rPr>
      </w:pPr>
      <w:r w:rsidRPr="00C93F15">
        <w:rPr>
          <w:iCs/>
        </w:rPr>
        <w:t xml:space="preserve">This information </w:t>
      </w:r>
      <w:proofErr w:type="gramStart"/>
      <w:r w:rsidRPr="00C93F15">
        <w:rPr>
          <w:iCs/>
        </w:rPr>
        <w:t>is only used</w:t>
      </w:r>
      <w:proofErr w:type="gramEnd"/>
      <w:r w:rsidRPr="00C93F15">
        <w:rPr>
          <w:iCs/>
        </w:rPr>
        <w:t xml:space="preserve"> in aggregate forms: statistical reports on the number of monthly visits, typical user paths, etc. These reports are used: </w:t>
      </w:r>
    </w:p>
    <w:p w14:paraId="734A55D1" w14:textId="77777777" w:rsidR="00C93F15" w:rsidRPr="00C93F15" w:rsidRDefault="00C93F15" w:rsidP="00C93F15">
      <w:pPr>
        <w:pStyle w:val="Body"/>
        <w:jc w:val="both"/>
        <w:rPr>
          <w:iCs/>
        </w:rPr>
      </w:pPr>
    </w:p>
    <w:p w14:paraId="05CB239F" w14:textId="77777777" w:rsidR="00C93F15" w:rsidRPr="00C93F15" w:rsidRDefault="00C93F15" w:rsidP="00C93F15">
      <w:pPr>
        <w:pStyle w:val="Body"/>
        <w:numPr>
          <w:ilvl w:val="0"/>
          <w:numId w:val="3"/>
        </w:numPr>
        <w:jc w:val="both"/>
        <w:rPr>
          <w:iCs/>
        </w:rPr>
      </w:pPr>
      <w:r w:rsidRPr="00C93F15">
        <w:rPr>
          <w:iCs/>
        </w:rPr>
        <w:t>to monitor the use of the website</w:t>
      </w:r>
    </w:p>
    <w:p w14:paraId="5D22456E" w14:textId="77777777" w:rsidR="00C93F15" w:rsidRPr="00C93F15" w:rsidRDefault="00C93F15" w:rsidP="00C93F15">
      <w:pPr>
        <w:pStyle w:val="Body"/>
        <w:numPr>
          <w:ilvl w:val="0"/>
          <w:numId w:val="3"/>
        </w:numPr>
        <w:jc w:val="both"/>
        <w:rPr>
          <w:iCs/>
        </w:rPr>
      </w:pPr>
      <w:r w:rsidRPr="00C93F15">
        <w:rPr>
          <w:iCs/>
        </w:rPr>
        <w:t>to identify audience profiles</w:t>
      </w:r>
    </w:p>
    <w:p w14:paraId="06CE6F6C" w14:textId="77777777" w:rsidR="00C93F15" w:rsidRPr="00C93F15" w:rsidRDefault="00C93F15" w:rsidP="00C93F15">
      <w:pPr>
        <w:pStyle w:val="Body"/>
        <w:numPr>
          <w:ilvl w:val="0"/>
          <w:numId w:val="3"/>
        </w:numPr>
        <w:jc w:val="both"/>
        <w:rPr>
          <w:iCs/>
        </w:rPr>
      </w:pPr>
      <w:r w:rsidRPr="00C93F15">
        <w:rPr>
          <w:iCs/>
        </w:rPr>
        <w:t>to support strategic planning</w:t>
      </w:r>
    </w:p>
    <w:p w14:paraId="38952946" w14:textId="350D7B9E" w:rsidR="00C93F15" w:rsidRDefault="00C93F15" w:rsidP="00C93F15">
      <w:pPr>
        <w:pStyle w:val="Body"/>
        <w:numPr>
          <w:ilvl w:val="0"/>
          <w:numId w:val="3"/>
        </w:numPr>
        <w:jc w:val="both"/>
        <w:rPr>
          <w:iCs/>
        </w:rPr>
      </w:pPr>
      <w:r w:rsidRPr="00C93F15">
        <w:rPr>
          <w:iCs/>
        </w:rPr>
        <w:t>to support the creation of targeted content</w:t>
      </w:r>
    </w:p>
    <w:p w14:paraId="614C3304" w14:textId="77777777" w:rsidR="00C93F15" w:rsidRPr="00C93F15" w:rsidRDefault="00C93F15" w:rsidP="00C93F15">
      <w:pPr>
        <w:pStyle w:val="Body"/>
        <w:jc w:val="both"/>
        <w:rPr>
          <w:iCs/>
        </w:rPr>
      </w:pPr>
    </w:p>
    <w:p w14:paraId="4D5D2E42" w14:textId="597B128F" w:rsidR="00C93F15" w:rsidRPr="00C93F15" w:rsidRDefault="00C93F15" w:rsidP="00C93F15">
      <w:pPr>
        <w:pStyle w:val="Body"/>
        <w:jc w:val="both"/>
        <w:rPr>
          <w:iCs/>
        </w:rPr>
      </w:pPr>
      <w:r w:rsidRPr="00C93F15">
        <w:rPr>
          <w:iCs/>
        </w:rPr>
        <w:t xml:space="preserve">Newsletter usage monitoring is </w:t>
      </w:r>
      <w:proofErr w:type="spellStart"/>
      <w:r w:rsidRPr="00C93F15">
        <w:rPr>
          <w:iCs/>
        </w:rPr>
        <w:t>personalised</w:t>
      </w:r>
      <w:proofErr w:type="spellEnd"/>
      <w:r w:rsidRPr="00C93F15">
        <w:rPr>
          <w:iCs/>
        </w:rPr>
        <w:t xml:space="preserve"> in order to support the evaluation and improvement of ICMPD’s services based on the interest in specific policy topics by individual target groups. </w:t>
      </w:r>
      <w:proofErr w:type="gramStart"/>
      <w:r w:rsidRPr="00C93F15">
        <w:rPr>
          <w:iCs/>
        </w:rPr>
        <w:t>The data is saved on the server of our web-based e-mailing syste</w:t>
      </w:r>
      <w:r>
        <w:rPr>
          <w:iCs/>
        </w:rPr>
        <w:t xml:space="preserve">m by </w:t>
      </w:r>
      <w:proofErr w:type="spellStart"/>
      <w:r>
        <w:rPr>
          <w:iCs/>
        </w:rPr>
        <w:t>CleverR</w:t>
      </w:r>
      <w:r w:rsidRPr="00C93F15">
        <w:rPr>
          <w:iCs/>
        </w:rPr>
        <w:t>each</w:t>
      </w:r>
      <w:proofErr w:type="spellEnd"/>
      <w:r w:rsidRPr="00C93F15">
        <w:rPr>
          <w:iCs/>
        </w:rPr>
        <w:t xml:space="preserve"> whose servers are based in the EU</w:t>
      </w:r>
      <w:proofErr w:type="gramEnd"/>
      <w:r w:rsidRPr="00C93F15">
        <w:rPr>
          <w:iCs/>
        </w:rPr>
        <w:t xml:space="preserve"> guaranteeing the best possible data protection to ICMPD. Please see </w:t>
      </w:r>
      <w:hyperlink r:id="rId10" w:history="1">
        <w:proofErr w:type="spellStart"/>
        <w:r>
          <w:rPr>
            <w:rStyle w:val="Hyperlink"/>
            <w:iCs/>
          </w:rPr>
          <w:t>CleverR</w:t>
        </w:r>
        <w:r w:rsidRPr="00C93F15">
          <w:rPr>
            <w:rStyle w:val="Hyperlink"/>
            <w:iCs/>
          </w:rPr>
          <w:t>each’s</w:t>
        </w:r>
        <w:proofErr w:type="spellEnd"/>
        <w:r w:rsidRPr="00C93F15">
          <w:rPr>
            <w:rStyle w:val="Hyperlink"/>
            <w:iCs/>
          </w:rPr>
          <w:t xml:space="preserve"> data protection policy</w:t>
        </w:r>
      </w:hyperlink>
      <w:r w:rsidRPr="00C93F15">
        <w:rPr>
          <w:iCs/>
        </w:rPr>
        <w:t xml:space="preserve">. </w:t>
      </w:r>
    </w:p>
    <w:p w14:paraId="0AC46CED" w14:textId="77777777" w:rsidR="00C93F15" w:rsidRPr="00C93F15" w:rsidRDefault="00C93F15" w:rsidP="00C93F15">
      <w:pPr>
        <w:pStyle w:val="Body"/>
        <w:jc w:val="both"/>
        <w:rPr>
          <w:iCs/>
        </w:rPr>
      </w:pPr>
    </w:p>
    <w:p w14:paraId="2C93767F" w14:textId="388CA7E4" w:rsidR="00C93F15" w:rsidRPr="00C93F15" w:rsidRDefault="00C93F15" w:rsidP="00C93F15">
      <w:pPr>
        <w:pStyle w:val="Body"/>
        <w:jc w:val="both"/>
        <w:rPr>
          <w:iCs/>
        </w:rPr>
      </w:pPr>
      <w:r>
        <w:rPr>
          <w:iCs/>
        </w:rPr>
        <w:t>EUDiF</w:t>
      </w:r>
      <w:r w:rsidRPr="00C93F15">
        <w:rPr>
          <w:iCs/>
        </w:rPr>
        <w:t xml:space="preserve"> processes personal information collected via its website and newsletter tool solely for communication purposes of the </w:t>
      </w:r>
      <w:proofErr w:type="spellStart"/>
      <w:r w:rsidRPr="00C93F15">
        <w:rPr>
          <w:iCs/>
        </w:rPr>
        <w:t>organisation</w:t>
      </w:r>
      <w:proofErr w:type="spellEnd"/>
      <w:r w:rsidRPr="00C93F15">
        <w:rPr>
          <w:iCs/>
        </w:rPr>
        <w:t xml:space="preserve">. Only </w:t>
      </w:r>
      <w:proofErr w:type="spellStart"/>
      <w:r w:rsidRPr="00C93F15">
        <w:rPr>
          <w:iCs/>
        </w:rPr>
        <w:t>authorised</w:t>
      </w:r>
      <w:proofErr w:type="spellEnd"/>
      <w:r w:rsidRPr="00C93F15">
        <w:rPr>
          <w:iCs/>
        </w:rPr>
        <w:t xml:space="preserve"> staff members bound by the General Data Protection Regulation have access to the information and it </w:t>
      </w:r>
      <w:proofErr w:type="gramStart"/>
      <w:r w:rsidRPr="00C93F15">
        <w:rPr>
          <w:iCs/>
        </w:rPr>
        <w:t>will not be shared</w:t>
      </w:r>
      <w:proofErr w:type="gramEnd"/>
      <w:r w:rsidRPr="00C93F15">
        <w:rPr>
          <w:iCs/>
        </w:rPr>
        <w:t xml:space="preserve"> with any third parties. ICMPD uses secure data networks that </w:t>
      </w:r>
      <w:proofErr w:type="gramStart"/>
      <w:r w:rsidRPr="00C93F15">
        <w:rPr>
          <w:iCs/>
        </w:rPr>
        <w:t>are protected</w:t>
      </w:r>
      <w:proofErr w:type="gramEnd"/>
      <w:r w:rsidRPr="00C93F15">
        <w:rPr>
          <w:iCs/>
        </w:rPr>
        <w:t xml:space="preserve"> by firewall, mal-ware and password protection systems that are consistent with industry standards. </w:t>
      </w:r>
    </w:p>
    <w:p w14:paraId="3035BB08" w14:textId="77777777" w:rsidR="00C93F15" w:rsidRPr="00C93F15" w:rsidRDefault="00C93F15" w:rsidP="00C93F15">
      <w:pPr>
        <w:pStyle w:val="Body"/>
        <w:jc w:val="both"/>
        <w:rPr>
          <w:iCs/>
        </w:rPr>
      </w:pPr>
    </w:p>
    <w:p w14:paraId="1854F408" w14:textId="77777777" w:rsidR="00C93F15" w:rsidRPr="00102736" w:rsidRDefault="00C93F15" w:rsidP="00C93F15">
      <w:pPr>
        <w:pStyle w:val="Body"/>
        <w:jc w:val="both"/>
        <w:rPr>
          <w:rFonts w:ascii="Klavika Light" w:hAnsi="Klavika Light"/>
          <w:iCs/>
          <w:color w:val="009C76"/>
          <w:sz w:val="24"/>
        </w:rPr>
      </w:pPr>
      <w:r w:rsidRPr="00102736">
        <w:rPr>
          <w:rFonts w:ascii="Klavika Light" w:hAnsi="Klavika Light"/>
          <w:iCs/>
          <w:color w:val="009C76"/>
          <w:sz w:val="24"/>
        </w:rPr>
        <w:t>Contacts</w:t>
      </w:r>
    </w:p>
    <w:p w14:paraId="0E228D62" w14:textId="77777777" w:rsidR="00C93F15" w:rsidRPr="00C93F15" w:rsidRDefault="00C93F15" w:rsidP="00C93F15">
      <w:pPr>
        <w:pStyle w:val="Body"/>
        <w:jc w:val="both"/>
        <w:rPr>
          <w:iCs/>
        </w:rPr>
      </w:pPr>
    </w:p>
    <w:p w14:paraId="5E969E19" w14:textId="1BE34385" w:rsidR="00C93F15" w:rsidRPr="00C93F15" w:rsidRDefault="00C93F15" w:rsidP="00C93F15">
      <w:pPr>
        <w:pStyle w:val="Body"/>
        <w:jc w:val="both"/>
        <w:rPr>
          <w:iCs/>
        </w:rPr>
      </w:pPr>
      <w:r w:rsidRPr="00C93F15">
        <w:rPr>
          <w:iCs/>
        </w:rPr>
        <w:t xml:space="preserve">Users may update their personal information or request information or deletion at any time in the respective forms or by writing to </w:t>
      </w:r>
      <w:hyperlink r:id="rId11" w:history="1">
        <w:r w:rsidR="00102736" w:rsidRPr="0008053D">
          <w:rPr>
            <w:rStyle w:val="Hyperlink"/>
            <w:iCs/>
          </w:rPr>
          <w:t>eu-diaspora@icmpd.org</w:t>
        </w:r>
      </w:hyperlink>
      <w:r w:rsidR="00102736">
        <w:rPr>
          <w:iCs/>
        </w:rPr>
        <w:t xml:space="preserve"> </w:t>
      </w:r>
      <w:r w:rsidRPr="00C93F15">
        <w:rPr>
          <w:iCs/>
        </w:rPr>
        <w:t xml:space="preserve">for the </w:t>
      </w:r>
      <w:r w:rsidR="00102736">
        <w:rPr>
          <w:iCs/>
        </w:rPr>
        <w:t>EUDiF</w:t>
      </w:r>
      <w:r w:rsidRPr="00C93F15">
        <w:rPr>
          <w:iCs/>
        </w:rPr>
        <w:t xml:space="preserve"> website or </w:t>
      </w:r>
      <w:hyperlink r:id="rId12" w:history="1">
        <w:r w:rsidR="00A93288" w:rsidRPr="003A32C5">
          <w:rPr>
            <w:rStyle w:val="Hyperlink"/>
          </w:rPr>
          <w:t>eu-diaspora-news@icmpd.org</w:t>
        </w:r>
      </w:hyperlink>
      <w:r w:rsidRPr="00C93F15">
        <w:rPr>
          <w:iCs/>
        </w:rPr>
        <w:t xml:space="preserve">  for the </w:t>
      </w:r>
      <w:r w:rsidR="00A93288">
        <w:rPr>
          <w:iCs/>
        </w:rPr>
        <w:t>EUDiF</w:t>
      </w:r>
      <w:r w:rsidRPr="00C93F15">
        <w:rPr>
          <w:iCs/>
        </w:rPr>
        <w:t xml:space="preserve"> Newsletter.</w:t>
      </w:r>
    </w:p>
    <w:p w14:paraId="533C1972" w14:textId="77777777" w:rsidR="00C93F15" w:rsidRPr="00C93F15" w:rsidRDefault="00C93F15" w:rsidP="00C93F15">
      <w:pPr>
        <w:pStyle w:val="Body"/>
        <w:jc w:val="both"/>
        <w:rPr>
          <w:iCs/>
        </w:rPr>
      </w:pPr>
    </w:p>
    <w:p w14:paraId="1E383549" w14:textId="5D41FA93" w:rsidR="00A42D86" w:rsidRPr="00C93F15" w:rsidRDefault="00A93288" w:rsidP="00C93F15">
      <w:pPr>
        <w:pStyle w:val="Body"/>
        <w:jc w:val="both"/>
        <w:rPr>
          <w:iCs/>
        </w:rPr>
      </w:pPr>
      <w:r>
        <w:rPr>
          <w:iCs/>
        </w:rPr>
        <w:t>EUDiF,</w:t>
      </w:r>
      <w:r w:rsidR="00C93F15" w:rsidRPr="00C93F15">
        <w:rPr>
          <w:iCs/>
        </w:rPr>
        <w:t xml:space="preserve"> as part of ICMPD, follows ICMPD’s privacy policy requirements. For any general enquiries about the ICMPD privacy policy or data held by ICMPD you may write to </w:t>
      </w:r>
      <w:hyperlink r:id="rId13" w:history="1">
        <w:r w:rsidRPr="0008053D">
          <w:rPr>
            <w:rStyle w:val="Hyperlink"/>
            <w:iCs/>
          </w:rPr>
          <w:t>data.protection@icmpd.org</w:t>
        </w:r>
      </w:hyperlink>
      <w:r>
        <w:rPr>
          <w:iCs/>
        </w:rPr>
        <w:t xml:space="preserve"> </w:t>
      </w:r>
      <w:bookmarkStart w:id="0" w:name="_GoBack"/>
      <w:bookmarkEnd w:id="0"/>
    </w:p>
    <w:sectPr w:rsidR="00A42D86" w:rsidRPr="00C93F15" w:rsidSect="003E18FF">
      <w:headerReference w:type="default" r:id="rId14"/>
      <w:headerReference w:type="first" r:id="rId15"/>
      <w:footerReference w:type="first" r:id="rId16"/>
      <w:pgSz w:w="11900" w:h="16840"/>
      <w:pgMar w:top="2266" w:right="1440" w:bottom="235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265DA" w14:textId="77777777" w:rsidR="00A60BC1" w:rsidRDefault="00A60BC1" w:rsidP="002273D9">
      <w:r>
        <w:separator/>
      </w:r>
    </w:p>
  </w:endnote>
  <w:endnote w:type="continuationSeparator" w:id="0">
    <w:p w14:paraId="49C0F13C" w14:textId="77777777" w:rsidR="00A60BC1" w:rsidRDefault="00A60BC1" w:rsidP="0022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Light">
    <w:panose1 w:val="020B0803040000020004"/>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D0C05" w14:textId="2D7BEB09" w:rsidR="00B25BAF" w:rsidRDefault="003E18FF">
    <w:pPr>
      <w:pStyle w:val="Footer"/>
    </w:pPr>
    <w:r>
      <w:rPr>
        <w:noProof/>
        <w:lang w:val="en-GB" w:eastAsia="en-GB"/>
      </w:rPr>
      <w:drawing>
        <wp:anchor distT="0" distB="0" distL="114300" distR="114300" simplePos="0" relativeHeight="251661312" behindDoc="1" locked="0" layoutInCell="1" allowOverlap="1" wp14:anchorId="26E360C4" wp14:editId="797EA0C2">
          <wp:simplePos x="0" y="0"/>
          <wp:positionH relativeFrom="column">
            <wp:posOffset>498511</wp:posOffset>
          </wp:positionH>
          <wp:positionV relativeFrom="paragraph">
            <wp:posOffset>-602869</wp:posOffset>
          </wp:positionV>
          <wp:extent cx="4767310" cy="809241"/>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eps"/>
                  <pic:cNvPicPr/>
                </pic:nvPicPr>
                <pic:blipFill>
                  <a:blip r:embed="rId1">
                    <a:extLst>
                      <a:ext uri="{28A0092B-C50C-407E-A947-70E740481C1C}">
                        <a14:useLocalDpi xmlns:a14="http://schemas.microsoft.com/office/drawing/2010/main" val="0"/>
                      </a:ext>
                    </a:extLst>
                  </a:blip>
                  <a:stretch>
                    <a:fillRect/>
                  </a:stretch>
                </pic:blipFill>
                <pic:spPr>
                  <a:xfrm>
                    <a:off x="0" y="0"/>
                    <a:ext cx="4767310" cy="80924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D5929" w14:textId="77777777" w:rsidR="00A60BC1" w:rsidRDefault="00A60BC1" w:rsidP="002273D9">
      <w:r>
        <w:separator/>
      </w:r>
    </w:p>
  </w:footnote>
  <w:footnote w:type="continuationSeparator" w:id="0">
    <w:p w14:paraId="343AC793" w14:textId="77777777" w:rsidR="00A60BC1" w:rsidRDefault="00A60BC1" w:rsidP="00227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CF6F4" w14:textId="05F48B4B" w:rsidR="004D49F9" w:rsidRDefault="004D49F9">
    <w:pPr>
      <w:pStyle w:val="Header"/>
    </w:pPr>
    <w:r>
      <w:rPr>
        <w:noProof/>
        <w:lang w:val="en-GB" w:eastAsia="en-GB"/>
      </w:rPr>
      <w:drawing>
        <wp:anchor distT="0" distB="0" distL="114300" distR="114300" simplePos="0" relativeHeight="251662336" behindDoc="1" locked="0" layoutInCell="1" allowOverlap="1" wp14:anchorId="638D267B" wp14:editId="305A5767">
          <wp:simplePos x="0" y="0"/>
          <wp:positionH relativeFrom="column">
            <wp:posOffset>-1409065</wp:posOffset>
          </wp:positionH>
          <wp:positionV relativeFrom="paragraph">
            <wp:posOffset>-1294695</wp:posOffset>
          </wp:positionV>
          <wp:extent cx="8334000" cy="227559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 Light.eps"/>
                  <pic:cNvPicPr/>
                </pic:nvPicPr>
                <pic:blipFill>
                  <a:blip r:embed="rId1">
                    <a:extLst>
                      <a:ext uri="{28A0092B-C50C-407E-A947-70E740481C1C}">
                        <a14:useLocalDpi xmlns:a14="http://schemas.microsoft.com/office/drawing/2010/main" val="0"/>
                      </a:ext>
                    </a:extLst>
                  </a:blip>
                  <a:stretch>
                    <a:fillRect/>
                  </a:stretch>
                </pic:blipFill>
                <pic:spPr>
                  <a:xfrm>
                    <a:off x="0" y="0"/>
                    <a:ext cx="8334000" cy="22755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D2D2E" w14:textId="4276271A" w:rsidR="00B25BAF" w:rsidRDefault="00B25BAF">
    <w:pPr>
      <w:pStyle w:val="Header"/>
    </w:pPr>
    <w:r>
      <w:rPr>
        <w:noProof/>
        <w:lang w:val="en-GB" w:eastAsia="en-GB"/>
      </w:rPr>
      <w:drawing>
        <wp:anchor distT="0" distB="0" distL="114300" distR="114300" simplePos="0" relativeHeight="251660288" behindDoc="1" locked="0" layoutInCell="1" allowOverlap="1" wp14:anchorId="49C6E7D0" wp14:editId="200C8133">
          <wp:simplePos x="0" y="0"/>
          <wp:positionH relativeFrom="column">
            <wp:posOffset>-1380490</wp:posOffset>
          </wp:positionH>
          <wp:positionV relativeFrom="paragraph">
            <wp:posOffset>-807226</wp:posOffset>
          </wp:positionV>
          <wp:extent cx="8333166" cy="228868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8333166" cy="22886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D2165"/>
    <w:multiLevelType w:val="hybridMultilevel"/>
    <w:tmpl w:val="92FC74F4"/>
    <w:lvl w:ilvl="0" w:tplc="51DA8A06">
      <w:start w:val="1"/>
      <w:numFmt w:val="bullet"/>
      <w:lvlText w:val=""/>
      <w:lvlJc w:val="left"/>
      <w:pPr>
        <w:ind w:left="720" w:hanging="360"/>
      </w:pPr>
      <w:rPr>
        <w:rFonts w:ascii="Wingdings" w:hAnsi="Wingdings" w:hint="default"/>
        <w:color w:val="009C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760FD9"/>
    <w:multiLevelType w:val="hybridMultilevel"/>
    <w:tmpl w:val="8CE8113A"/>
    <w:lvl w:ilvl="0" w:tplc="51DA8A06">
      <w:start w:val="1"/>
      <w:numFmt w:val="bullet"/>
      <w:lvlText w:val=""/>
      <w:lvlJc w:val="left"/>
      <w:pPr>
        <w:ind w:left="720" w:hanging="360"/>
      </w:pPr>
      <w:rPr>
        <w:rFonts w:ascii="Wingdings" w:hAnsi="Wingdings" w:hint="default"/>
        <w:color w:val="009C7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0B2A2D"/>
    <w:multiLevelType w:val="hybridMultilevel"/>
    <w:tmpl w:val="6F6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3D9"/>
    <w:rsid w:val="0003587C"/>
    <w:rsid w:val="00102736"/>
    <w:rsid w:val="00167905"/>
    <w:rsid w:val="001A6F01"/>
    <w:rsid w:val="001B725E"/>
    <w:rsid w:val="001D1F31"/>
    <w:rsid w:val="002238F7"/>
    <w:rsid w:val="002273D9"/>
    <w:rsid w:val="002358CC"/>
    <w:rsid w:val="00285683"/>
    <w:rsid w:val="00397295"/>
    <w:rsid w:val="003E18FF"/>
    <w:rsid w:val="004062ED"/>
    <w:rsid w:val="004D49F9"/>
    <w:rsid w:val="004F1483"/>
    <w:rsid w:val="00597110"/>
    <w:rsid w:val="005C58D6"/>
    <w:rsid w:val="007E6B74"/>
    <w:rsid w:val="00840B34"/>
    <w:rsid w:val="00867607"/>
    <w:rsid w:val="00A42D86"/>
    <w:rsid w:val="00A60BC1"/>
    <w:rsid w:val="00A93288"/>
    <w:rsid w:val="00B25BAF"/>
    <w:rsid w:val="00BE1D7E"/>
    <w:rsid w:val="00C93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E134A"/>
  <w15:chartTrackingRefBased/>
  <w15:docId w15:val="{327F123E-BBC8-0048-BA58-066267C50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2ED"/>
    <w:pPr>
      <w:tabs>
        <w:tab w:val="center" w:pos="4680"/>
        <w:tab w:val="right" w:pos="9360"/>
      </w:tabs>
    </w:pPr>
  </w:style>
  <w:style w:type="character" w:customStyle="1" w:styleId="HeaderChar">
    <w:name w:val="Header Char"/>
    <w:basedOn w:val="DefaultParagraphFont"/>
    <w:link w:val="Header"/>
    <w:uiPriority w:val="99"/>
    <w:rsid w:val="004062ED"/>
  </w:style>
  <w:style w:type="paragraph" w:styleId="Footer">
    <w:name w:val="footer"/>
    <w:basedOn w:val="Normal"/>
    <w:link w:val="FooterChar"/>
    <w:uiPriority w:val="99"/>
    <w:unhideWhenUsed/>
    <w:rsid w:val="004062ED"/>
    <w:pPr>
      <w:tabs>
        <w:tab w:val="center" w:pos="4680"/>
        <w:tab w:val="right" w:pos="9360"/>
      </w:tabs>
    </w:pPr>
  </w:style>
  <w:style w:type="character" w:customStyle="1" w:styleId="FooterChar">
    <w:name w:val="Footer Char"/>
    <w:basedOn w:val="DefaultParagraphFont"/>
    <w:link w:val="Footer"/>
    <w:uiPriority w:val="99"/>
    <w:rsid w:val="004062ED"/>
  </w:style>
  <w:style w:type="paragraph" w:customStyle="1" w:styleId="Heading">
    <w:name w:val="Heading"/>
    <w:basedOn w:val="Normal"/>
    <w:qFormat/>
    <w:rsid w:val="002238F7"/>
    <w:pPr>
      <w:jc w:val="center"/>
    </w:pPr>
    <w:rPr>
      <w:b/>
      <w:bCs/>
      <w:color w:val="009C76"/>
      <w:sz w:val="56"/>
      <w:szCs w:val="56"/>
    </w:rPr>
  </w:style>
  <w:style w:type="paragraph" w:customStyle="1" w:styleId="Subheading">
    <w:name w:val="Subheading"/>
    <w:basedOn w:val="Normal"/>
    <w:qFormat/>
    <w:rsid w:val="002238F7"/>
    <w:pPr>
      <w:jc w:val="center"/>
    </w:pPr>
    <w:rPr>
      <w:b/>
      <w:bCs/>
      <w:color w:val="FAA634"/>
      <w:sz w:val="42"/>
      <w:szCs w:val="42"/>
    </w:rPr>
  </w:style>
  <w:style w:type="paragraph" w:customStyle="1" w:styleId="SmallHeading">
    <w:name w:val="Small Heading"/>
    <w:basedOn w:val="Normal"/>
    <w:qFormat/>
    <w:rsid w:val="00167905"/>
    <w:rPr>
      <w:rFonts w:cstheme="minorHAnsi"/>
      <w:b/>
      <w:bCs/>
      <w:color w:val="16381F"/>
      <w:sz w:val="28"/>
      <w:szCs w:val="28"/>
    </w:rPr>
  </w:style>
  <w:style w:type="paragraph" w:customStyle="1" w:styleId="Body">
    <w:name w:val="Body"/>
    <w:basedOn w:val="Normal"/>
    <w:qFormat/>
    <w:rsid w:val="00167905"/>
    <w:rPr>
      <w:rFonts w:cstheme="minorHAnsi"/>
      <w:color w:val="000000" w:themeColor="text1"/>
      <w:sz w:val="22"/>
      <w:szCs w:val="22"/>
    </w:rPr>
  </w:style>
  <w:style w:type="character" w:styleId="Hyperlink">
    <w:name w:val="Hyperlink"/>
    <w:basedOn w:val="DefaultParagraphFont"/>
    <w:uiPriority w:val="99"/>
    <w:unhideWhenUsed/>
    <w:rsid w:val="00C93F15"/>
    <w:rPr>
      <w:color w:val="0563C1" w:themeColor="hyperlink"/>
      <w:u w:val="single"/>
    </w:rPr>
  </w:style>
  <w:style w:type="character" w:styleId="FollowedHyperlink">
    <w:name w:val="FollowedHyperlink"/>
    <w:basedOn w:val="DefaultParagraphFont"/>
    <w:uiPriority w:val="99"/>
    <w:semiHidden/>
    <w:unhideWhenUsed/>
    <w:rsid w:val="00C93F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7669">
      <w:bodyDiv w:val="1"/>
      <w:marLeft w:val="0"/>
      <w:marRight w:val="0"/>
      <w:marTop w:val="0"/>
      <w:marBottom w:val="0"/>
      <w:divBdr>
        <w:top w:val="none" w:sz="0" w:space="0" w:color="auto"/>
        <w:left w:val="none" w:sz="0" w:space="0" w:color="auto"/>
        <w:bottom w:val="none" w:sz="0" w:space="0" w:color="auto"/>
        <w:right w:val="none" w:sz="0" w:space="0" w:color="auto"/>
      </w:divBdr>
    </w:div>
    <w:div w:id="109100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uriserv:OJ.L_.2016.119.01.0001.01.ENG" TargetMode="External"/><Relationship Id="rId13" Type="http://schemas.openxmlformats.org/officeDocument/2006/relationships/hyperlink" Target="mailto:data.protection@icmpd.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u-diaspora-news@icmpd.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u-diaspora@icmpd.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leverreach.com/en/data-security/" TargetMode="External"/><Relationship Id="rId4" Type="http://schemas.openxmlformats.org/officeDocument/2006/relationships/webSettings" Target="webSettings.xml"/><Relationship Id="rId9" Type="http://schemas.openxmlformats.org/officeDocument/2006/relationships/hyperlink" Target="http://www.diasporafordevelopment.e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Griffiths Charlotte</cp:lastModifiedBy>
  <cp:revision>4</cp:revision>
  <dcterms:created xsi:type="dcterms:W3CDTF">2020-05-13T16:08:00Z</dcterms:created>
  <dcterms:modified xsi:type="dcterms:W3CDTF">2020-05-13T16:23:00Z</dcterms:modified>
</cp:coreProperties>
</file>